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E1AA" w14:textId="77777777" w:rsidR="00615A44" w:rsidRDefault="00F42D0E">
      <w:pPr>
        <w:spacing w:line="362" w:lineRule="exact"/>
        <w:jc w:val="center"/>
      </w:pPr>
      <w:r>
        <w:rPr>
          <w:rFonts w:ascii="ＭＳ 明朝" w:hAnsi="ＭＳ 明朝" w:hint="eastAsia"/>
          <w:sz w:val="28"/>
        </w:rPr>
        <w:t>仕　　様　　書</w:t>
      </w:r>
    </w:p>
    <w:p w14:paraId="7DCCAB9C" w14:textId="77777777" w:rsidR="00475791" w:rsidRDefault="00475791">
      <w:pPr>
        <w:rPr>
          <w:rFonts w:ascii="ＭＳ 明朝" w:hAnsi="ＭＳ 明朝"/>
          <w:szCs w:val="21"/>
        </w:rPr>
      </w:pPr>
    </w:p>
    <w:p w14:paraId="642D0FB2" w14:textId="38B473D6" w:rsidR="00615A44" w:rsidRPr="0066351F" w:rsidRDefault="00475791">
      <w:pPr>
        <w:rPr>
          <w:color w:val="auto"/>
        </w:rPr>
      </w:pPr>
      <w:r w:rsidRPr="0066351F">
        <w:rPr>
          <w:rFonts w:ascii="ＭＳ 明朝" w:hAnsi="ＭＳ 明朝" w:hint="eastAsia"/>
          <w:color w:val="auto"/>
          <w:szCs w:val="21"/>
        </w:rPr>
        <w:t>この仕様書は、契約書に定めるものを除くほか、委託業務に関し必要な事項を定める。</w:t>
      </w:r>
    </w:p>
    <w:p w14:paraId="35A0465B" w14:textId="77777777" w:rsidR="00475791" w:rsidRPr="0066351F" w:rsidRDefault="00475791">
      <w:pPr>
        <w:rPr>
          <w:color w:val="auto"/>
        </w:rPr>
      </w:pPr>
    </w:p>
    <w:p w14:paraId="2FC010CF" w14:textId="77777777" w:rsidR="00615A44" w:rsidRPr="0066351F" w:rsidRDefault="00F42D0E">
      <w:pPr>
        <w:rPr>
          <w:color w:val="auto"/>
        </w:rPr>
      </w:pPr>
      <w:r w:rsidRPr="0066351F">
        <w:rPr>
          <w:rFonts w:ascii="ＭＳ 明朝" w:hAnsi="ＭＳ 明朝" w:hint="eastAsia"/>
          <w:color w:val="auto"/>
        </w:rPr>
        <w:t>１　委託業務名</w:t>
      </w:r>
    </w:p>
    <w:p w14:paraId="76519350" w14:textId="7834D0BD" w:rsidR="00615A44" w:rsidRPr="0066351F" w:rsidRDefault="00F42D0E">
      <w:pPr>
        <w:rPr>
          <w:color w:val="auto"/>
        </w:rPr>
      </w:pPr>
      <w:r w:rsidRPr="0066351F">
        <w:rPr>
          <w:rFonts w:ascii="ＭＳ 明朝" w:hAnsi="ＭＳ 明朝" w:hint="eastAsia"/>
          <w:color w:val="auto"/>
        </w:rPr>
        <w:t xml:space="preserve">　　　</w:t>
      </w:r>
      <w:r w:rsidR="008D78EB" w:rsidRPr="0066351F">
        <w:rPr>
          <w:rFonts w:ascii="ＭＳ 明朝" w:hAnsi="ＭＳ 明朝" w:hint="eastAsia"/>
          <w:color w:val="auto"/>
          <w:szCs w:val="21"/>
        </w:rPr>
        <w:t>食品・生活衛生施設管理システムのソフトウェア改修</w:t>
      </w:r>
      <w:r w:rsidRPr="0066351F">
        <w:rPr>
          <w:rFonts w:ascii="ＭＳ 明朝" w:hAnsi="ＭＳ 明朝" w:hint="eastAsia"/>
          <w:color w:val="auto"/>
        </w:rPr>
        <w:t>業務</w:t>
      </w:r>
    </w:p>
    <w:p w14:paraId="328D5428" w14:textId="77777777" w:rsidR="00615A44" w:rsidRPr="0066351F" w:rsidRDefault="00615A44">
      <w:pPr>
        <w:rPr>
          <w:color w:val="auto"/>
        </w:rPr>
      </w:pPr>
    </w:p>
    <w:p w14:paraId="72E2522D" w14:textId="601DB2C2" w:rsidR="00615A44" w:rsidRPr="0066351F" w:rsidRDefault="00F42D0E">
      <w:pPr>
        <w:ind w:left="430" w:hangingChars="200" w:hanging="430"/>
        <w:rPr>
          <w:color w:val="auto"/>
        </w:rPr>
      </w:pPr>
      <w:r w:rsidRPr="0066351F">
        <w:rPr>
          <w:rFonts w:ascii="ＭＳ 明朝" w:hAnsi="ＭＳ 明朝" w:hint="eastAsia"/>
          <w:color w:val="auto"/>
        </w:rPr>
        <w:t xml:space="preserve">２　</w:t>
      </w:r>
      <w:r w:rsidR="00CB1058" w:rsidRPr="0066351F">
        <w:rPr>
          <w:rFonts w:ascii="ＭＳ 明朝" w:hAnsi="ＭＳ 明朝" w:hint="eastAsia"/>
          <w:color w:val="auto"/>
          <w:szCs w:val="21"/>
        </w:rPr>
        <w:t>改修</w:t>
      </w:r>
      <w:r w:rsidRPr="0066351F">
        <w:rPr>
          <w:rFonts w:ascii="ＭＳ 明朝" w:hAnsi="ＭＳ 明朝" w:hint="eastAsia"/>
          <w:color w:val="auto"/>
        </w:rPr>
        <w:t>の概要</w:t>
      </w:r>
    </w:p>
    <w:p w14:paraId="6F778BC5" w14:textId="29DEF1D5" w:rsidR="00615A44" w:rsidRPr="0066351F" w:rsidRDefault="00F42D0E">
      <w:pPr>
        <w:rPr>
          <w:rFonts w:ascii="ＭＳ 明朝" w:hAnsi="ＭＳ 明朝"/>
          <w:color w:val="auto"/>
          <w:szCs w:val="21"/>
        </w:rPr>
      </w:pPr>
      <w:r w:rsidRPr="0066351F">
        <w:rPr>
          <w:rFonts w:ascii="ＭＳ 明朝" w:hAnsi="ＭＳ 明朝" w:hint="eastAsia"/>
          <w:color w:val="auto"/>
        </w:rPr>
        <w:t xml:space="preserve">　　　</w:t>
      </w:r>
      <w:r w:rsidR="003C4667" w:rsidRPr="0066351F">
        <w:rPr>
          <w:rFonts w:ascii="ＭＳ 明朝" w:hAnsi="ＭＳ 明朝" w:hint="eastAsia"/>
          <w:color w:val="auto"/>
          <w:szCs w:val="21"/>
        </w:rPr>
        <w:t>令和７年１０月１４日にサポートが終了するWindows10からWindows11へ対応する改修</w:t>
      </w:r>
    </w:p>
    <w:p w14:paraId="5839F57B" w14:textId="77777777" w:rsidR="00615A44" w:rsidRPr="0066351F" w:rsidRDefault="00615A44">
      <w:pPr>
        <w:rPr>
          <w:color w:val="auto"/>
        </w:rPr>
      </w:pPr>
    </w:p>
    <w:p w14:paraId="428B65B2" w14:textId="77777777" w:rsidR="00615A44" w:rsidRPr="0066351F" w:rsidRDefault="00F42D0E">
      <w:pPr>
        <w:rPr>
          <w:rFonts w:ascii="ＭＳ 明朝" w:hAnsi="ＭＳ 明朝"/>
          <w:color w:val="auto"/>
        </w:rPr>
      </w:pPr>
      <w:r w:rsidRPr="0066351F">
        <w:rPr>
          <w:rFonts w:ascii="ＭＳ 明朝" w:hAnsi="ＭＳ 明朝" w:hint="eastAsia"/>
          <w:color w:val="auto"/>
        </w:rPr>
        <w:t>３　委託業務内容</w:t>
      </w:r>
    </w:p>
    <w:p w14:paraId="2DDE2789" w14:textId="71C4AA79" w:rsidR="00540FC4" w:rsidRPr="0066351F" w:rsidRDefault="00CB1058" w:rsidP="00CB1058">
      <w:pPr>
        <w:pStyle w:val="a7"/>
        <w:numPr>
          <w:ilvl w:val="0"/>
          <w:numId w:val="1"/>
        </w:numPr>
        <w:ind w:leftChars="0" w:left="538" w:hangingChars="250" w:hanging="538"/>
        <w:rPr>
          <w:rFonts w:ascii="ＭＳ 明朝" w:hAnsi="ＭＳ 明朝"/>
          <w:color w:val="auto"/>
          <w:szCs w:val="21"/>
        </w:rPr>
      </w:pPr>
      <w:r w:rsidRPr="0066351F">
        <w:rPr>
          <w:rFonts w:ascii="ＭＳ 明朝" w:hAnsi="ＭＳ 明朝" w:hint="eastAsia"/>
          <w:color w:val="auto"/>
          <w:szCs w:val="21"/>
        </w:rPr>
        <w:t>業務用ソフトウェアのバージョンアップとして、OS環境の移行、DB環境移行、PC実行環境移行、データバックアップ方法の変更及び調整を行う。</w:t>
      </w:r>
    </w:p>
    <w:p w14:paraId="67F97116" w14:textId="7D574E44" w:rsidR="00CB1058" w:rsidRPr="0066351F" w:rsidRDefault="00CB1058" w:rsidP="00CB1058">
      <w:pPr>
        <w:pStyle w:val="a7"/>
        <w:numPr>
          <w:ilvl w:val="0"/>
          <w:numId w:val="1"/>
        </w:numPr>
        <w:ind w:leftChars="0"/>
        <w:rPr>
          <w:rFonts w:ascii="ＭＳ 明朝" w:hAnsi="ＭＳ 明朝"/>
          <w:color w:val="auto"/>
          <w:szCs w:val="21"/>
        </w:rPr>
      </w:pPr>
      <w:r w:rsidRPr="0066351F">
        <w:rPr>
          <w:rFonts w:ascii="ＭＳ 明朝" w:hAnsi="ＭＳ 明朝" w:hint="eastAsia"/>
          <w:color w:val="auto"/>
          <w:szCs w:val="21"/>
        </w:rPr>
        <w:t>バージョンアップによりソフトウェアが正常に動作するよう検証する。</w:t>
      </w:r>
    </w:p>
    <w:p w14:paraId="05DA1CC7" w14:textId="77777777" w:rsidR="00615A44" w:rsidRPr="0066351F" w:rsidRDefault="00F42D0E">
      <w:pPr>
        <w:rPr>
          <w:rFonts w:ascii="ＭＳ 明朝" w:hAnsi="ＭＳ 明朝"/>
          <w:color w:val="auto"/>
        </w:rPr>
      </w:pPr>
      <w:r w:rsidRPr="0066351F">
        <w:rPr>
          <w:rFonts w:ascii="ＭＳ 明朝" w:hAnsi="ＭＳ 明朝" w:hint="eastAsia"/>
          <w:color w:val="auto"/>
        </w:rPr>
        <w:t xml:space="preserve">　　　ア　バージョンアップ方法は従来どおりとする。</w:t>
      </w:r>
    </w:p>
    <w:p w14:paraId="1B8EA09D" w14:textId="77777777" w:rsidR="00615A44" w:rsidRPr="0066351F" w:rsidRDefault="00F42D0E">
      <w:pPr>
        <w:rPr>
          <w:rFonts w:ascii="ＭＳ 明朝" w:hAnsi="ＭＳ 明朝"/>
          <w:color w:val="auto"/>
        </w:rPr>
      </w:pPr>
      <w:r w:rsidRPr="0066351F">
        <w:rPr>
          <w:rFonts w:ascii="ＭＳ 明朝" w:hAnsi="ＭＳ 明朝" w:hint="eastAsia"/>
          <w:color w:val="auto"/>
        </w:rPr>
        <w:t xml:space="preserve">　　　イ　正常に動作することを実施検証すること。</w:t>
      </w:r>
    </w:p>
    <w:p w14:paraId="49B461DB" w14:textId="77777777" w:rsidR="00615A44" w:rsidRPr="0066351F" w:rsidRDefault="00F42D0E">
      <w:pPr>
        <w:rPr>
          <w:rFonts w:ascii="ＭＳ 明朝" w:hAnsi="ＭＳ 明朝"/>
          <w:color w:val="auto"/>
        </w:rPr>
      </w:pPr>
      <w:r w:rsidRPr="0066351F">
        <w:rPr>
          <w:rFonts w:ascii="ＭＳ 明朝" w:hAnsi="ＭＳ 明朝" w:hint="eastAsia"/>
          <w:color w:val="auto"/>
        </w:rPr>
        <w:t xml:space="preserve">　　　ウ　運用開始時に必要であれば立ち合いをすること。</w:t>
      </w:r>
    </w:p>
    <w:p w14:paraId="281AD897" w14:textId="1CCE57BC" w:rsidR="00615A44" w:rsidRPr="0066351F" w:rsidRDefault="00F42D0E">
      <w:pPr>
        <w:rPr>
          <w:rFonts w:ascii="ＭＳ 明朝" w:hAnsi="ＭＳ 明朝"/>
          <w:color w:val="auto"/>
        </w:rPr>
      </w:pPr>
      <w:r w:rsidRPr="0066351F">
        <w:rPr>
          <w:rFonts w:ascii="ＭＳ 明朝" w:hAnsi="ＭＳ 明朝" w:hint="eastAsia"/>
          <w:color w:val="auto"/>
        </w:rPr>
        <w:t>（</w:t>
      </w:r>
      <w:r w:rsidR="00CB1058" w:rsidRPr="0066351F">
        <w:rPr>
          <w:rFonts w:ascii="ＭＳ 明朝" w:hAnsi="ＭＳ 明朝" w:hint="eastAsia"/>
          <w:color w:val="auto"/>
        </w:rPr>
        <w:t>３</w:t>
      </w:r>
      <w:r w:rsidRPr="0066351F">
        <w:rPr>
          <w:rFonts w:ascii="ＭＳ 明朝" w:hAnsi="ＭＳ 明朝" w:hint="eastAsia"/>
          <w:color w:val="auto"/>
        </w:rPr>
        <w:t>）（１）から（</w:t>
      </w:r>
      <w:r w:rsidR="00CB1058" w:rsidRPr="0066351F">
        <w:rPr>
          <w:rFonts w:ascii="ＭＳ 明朝" w:hAnsi="ＭＳ 明朝" w:hint="eastAsia"/>
          <w:color w:val="auto"/>
        </w:rPr>
        <w:t>２</w:t>
      </w:r>
      <w:r w:rsidRPr="0066351F">
        <w:rPr>
          <w:rFonts w:ascii="ＭＳ 明朝" w:hAnsi="ＭＳ 明朝" w:hint="eastAsia"/>
          <w:color w:val="auto"/>
        </w:rPr>
        <w:t>）までの作業を実施するに当たり必要な附帯作業</w:t>
      </w:r>
    </w:p>
    <w:p w14:paraId="28F3DE04" w14:textId="77777777" w:rsidR="00615A44" w:rsidRPr="0066351F" w:rsidRDefault="00615A44">
      <w:pPr>
        <w:rPr>
          <w:color w:val="auto"/>
        </w:rPr>
      </w:pPr>
    </w:p>
    <w:p w14:paraId="2F5B99F7" w14:textId="77777777" w:rsidR="00475791" w:rsidRPr="0066351F" w:rsidRDefault="00475791" w:rsidP="00475791">
      <w:pPr>
        <w:rPr>
          <w:rFonts w:ascii="ＭＳ 明朝" w:hAnsi="ＭＳ 明朝"/>
          <w:color w:val="auto"/>
          <w:szCs w:val="21"/>
        </w:rPr>
      </w:pPr>
      <w:r w:rsidRPr="0066351F">
        <w:rPr>
          <w:rFonts w:ascii="ＭＳ 明朝" w:hAnsi="ＭＳ 明朝" w:hint="eastAsia"/>
          <w:color w:val="auto"/>
          <w:szCs w:val="21"/>
        </w:rPr>
        <w:t>４　仮想サーバー情報</w:t>
      </w:r>
    </w:p>
    <w:tbl>
      <w:tblPr>
        <w:tblStyle w:val="aa"/>
        <w:tblW w:w="0" w:type="auto"/>
        <w:tblInd w:w="279" w:type="dxa"/>
        <w:tblLook w:val="04A0" w:firstRow="1" w:lastRow="0" w:firstColumn="1" w:lastColumn="0" w:noHBand="0" w:noVBand="1"/>
      </w:tblPr>
      <w:tblGrid>
        <w:gridCol w:w="1843"/>
        <w:gridCol w:w="3260"/>
        <w:gridCol w:w="3260"/>
      </w:tblGrid>
      <w:tr w:rsidR="0066351F" w:rsidRPr="0066351F" w14:paraId="6006D894" w14:textId="77777777" w:rsidTr="000E6E30">
        <w:tc>
          <w:tcPr>
            <w:tcW w:w="1843" w:type="dxa"/>
          </w:tcPr>
          <w:p w14:paraId="682E5AF7" w14:textId="77777777" w:rsidR="00475791" w:rsidRPr="0066351F" w:rsidRDefault="00475791" w:rsidP="000E6E30">
            <w:pPr>
              <w:rPr>
                <w:rFonts w:ascii="ＭＳ 明朝" w:eastAsia="ＭＳ 明朝" w:hAnsi="ＭＳ 明朝"/>
                <w:color w:val="auto"/>
                <w:szCs w:val="21"/>
              </w:rPr>
            </w:pPr>
          </w:p>
        </w:tc>
        <w:tc>
          <w:tcPr>
            <w:tcW w:w="3260" w:type="dxa"/>
          </w:tcPr>
          <w:p w14:paraId="5564A573" w14:textId="77777777" w:rsidR="00475791" w:rsidRPr="0066351F" w:rsidRDefault="00475791" w:rsidP="000E6E30">
            <w:pPr>
              <w:jc w:val="center"/>
              <w:rPr>
                <w:rFonts w:ascii="ＭＳ 明朝" w:eastAsia="ＭＳ 明朝" w:hAnsi="ＭＳ 明朝"/>
                <w:color w:val="auto"/>
                <w:szCs w:val="21"/>
              </w:rPr>
            </w:pPr>
            <w:r w:rsidRPr="0066351F">
              <w:rPr>
                <w:rFonts w:ascii="ＭＳ 明朝" w:eastAsia="ＭＳ 明朝" w:hAnsi="ＭＳ 明朝" w:hint="eastAsia"/>
                <w:color w:val="auto"/>
                <w:szCs w:val="21"/>
              </w:rPr>
              <w:t>現行</w:t>
            </w:r>
          </w:p>
        </w:tc>
        <w:tc>
          <w:tcPr>
            <w:tcW w:w="3260" w:type="dxa"/>
          </w:tcPr>
          <w:p w14:paraId="112BFFF3" w14:textId="77777777" w:rsidR="00475791" w:rsidRPr="0066351F" w:rsidRDefault="00475791" w:rsidP="000E6E30">
            <w:pPr>
              <w:jc w:val="center"/>
              <w:rPr>
                <w:rFonts w:ascii="ＭＳ 明朝" w:eastAsia="ＭＳ 明朝" w:hAnsi="ＭＳ 明朝"/>
                <w:color w:val="auto"/>
                <w:szCs w:val="21"/>
              </w:rPr>
            </w:pPr>
            <w:r w:rsidRPr="0066351F">
              <w:rPr>
                <w:rFonts w:ascii="ＭＳ 明朝" w:eastAsia="ＭＳ 明朝" w:hAnsi="ＭＳ 明朝" w:hint="eastAsia"/>
                <w:color w:val="auto"/>
                <w:szCs w:val="21"/>
              </w:rPr>
              <w:t>改修後</w:t>
            </w:r>
          </w:p>
        </w:tc>
      </w:tr>
      <w:tr w:rsidR="0066351F" w:rsidRPr="0066351F" w14:paraId="09D0F19D" w14:textId="77777777" w:rsidTr="000E6E30">
        <w:tc>
          <w:tcPr>
            <w:tcW w:w="1843" w:type="dxa"/>
          </w:tcPr>
          <w:p w14:paraId="01AF94AA"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hint="eastAsia"/>
                <w:color w:val="auto"/>
                <w:szCs w:val="21"/>
              </w:rPr>
              <w:t>仮想マシン名称</w:t>
            </w:r>
          </w:p>
        </w:tc>
        <w:tc>
          <w:tcPr>
            <w:tcW w:w="3260" w:type="dxa"/>
          </w:tcPr>
          <w:p w14:paraId="47E6EAA4"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color w:val="auto"/>
                <w:szCs w:val="21"/>
              </w:rPr>
              <w:t>Fksydhdbs01</w:t>
            </w:r>
          </w:p>
        </w:tc>
        <w:tc>
          <w:tcPr>
            <w:tcW w:w="3260" w:type="dxa"/>
          </w:tcPr>
          <w:p w14:paraId="00C467DB"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color w:val="auto"/>
                <w:szCs w:val="21"/>
              </w:rPr>
              <w:t>Fksydhdbs01</w:t>
            </w:r>
          </w:p>
        </w:tc>
      </w:tr>
      <w:tr w:rsidR="0066351F" w:rsidRPr="0066351F" w14:paraId="3C860E03" w14:textId="77777777" w:rsidTr="000E6E30">
        <w:tc>
          <w:tcPr>
            <w:tcW w:w="1843" w:type="dxa"/>
          </w:tcPr>
          <w:p w14:paraId="2FD1B83A"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hint="eastAsia"/>
                <w:color w:val="auto"/>
                <w:szCs w:val="21"/>
              </w:rPr>
              <w:t>サイト</w:t>
            </w:r>
          </w:p>
        </w:tc>
        <w:tc>
          <w:tcPr>
            <w:tcW w:w="3260" w:type="dxa"/>
          </w:tcPr>
          <w:p w14:paraId="1B956426"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hint="eastAsia"/>
                <w:color w:val="auto"/>
                <w:szCs w:val="21"/>
              </w:rPr>
              <w:t>データセンター（高松）</w:t>
            </w:r>
          </w:p>
        </w:tc>
        <w:tc>
          <w:tcPr>
            <w:tcW w:w="3260" w:type="dxa"/>
          </w:tcPr>
          <w:p w14:paraId="4D2FC42F"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hint="eastAsia"/>
                <w:color w:val="auto"/>
                <w:szCs w:val="21"/>
              </w:rPr>
              <w:t>データセンター（高松）</w:t>
            </w:r>
          </w:p>
        </w:tc>
      </w:tr>
      <w:tr w:rsidR="0066351F" w:rsidRPr="0066351F" w14:paraId="7A071B50" w14:textId="77777777" w:rsidTr="000E6E30">
        <w:tc>
          <w:tcPr>
            <w:tcW w:w="1843" w:type="dxa"/>
          </w:tcPr>
          <w:p w14:paraId="7DD45D75"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hint="eastAsia"/>
                <w:color w:val="auto"/>
                <w:szCs w:val="21"/>
              </w:rPr>
              <w:t>ＣＰＵ</w:t>
            </w:r>
          </w:p>
        </w:tc>
        <w:tc>
          <w:tcPr>
            <w:tcW w:w="3260" w:type="dxa"/>
          </w:tcPr>
          <w:p w14:paraId="57123F93"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hint="eastAsia"/>
                <w:color w:val="auto"/>
                <w:szCs w:val="21"/>
              </w:rPr>
              <w:t>４ＶＣＰＵ</w:t>
            </w:r>
          </w:p>
        </w:tc>
        <w:tc>
          <w:tcPr>
            <w:tcW w:w="3260" w:type="dxa"/>
          </w:tcPr>
          <w:p w14:paraId="721DBDCB"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hint="eastAsia"/>
                <w:color w:val="auto"/>
                <w:szCs w:val="21"/>
              </w:rPr>
              <w:t>４ＶＣＰＵ</w:t>
            </w:r>
          </w:p>
        </w:tc>
      </w:tr>
      <w:tr w:rsidR="0066351F" w:rsidRPr="0066351F" w14:paraId="1B1AFA37" w14:textId="77777777" w:rsidTr="000E6E30">
        <w:tc>
          <w:tcPr>
            <w:tcW w:w="1843" w:type="dxa"/>
          </w:tcPr>
          <w:p w14:paraId="7DAFD4F4"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hint="eastAsia"/>
                <w:color w:val="auto"/>
                <w:szCs w:val="21"/>
              </w:rPr>
              <w:t>メモリ</w:t>
            </w:r>
          </w:p>
        </w:tc>
        <w:tc>
          <w:tcPr>
            <w:tcW w:w="3260" w:type="dxa"/>
          </w:tcPr>
          <w:p w14:paraId="5D898F72"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hint="eastAsia"/>
                <w:color w:val="auto"/>
                <w:szCs w:val="21"/>
              </w:rPr>
              <w:t>８ＧＢ</w:t>
            </w:r>
          </w:p>
        </w:tc>
        <w:tc>
          <w:tcPr>
            <w:tcW w:w="3260" w:type="dxa"/>
          </w:tcPr>
          <w:p w14:paraId="0150FD88"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hint="eastAsia"/>
                <w:color w:val="auto"/>
                <w:szCs w:val="21"/>
              </w:rPr>
              <w:t>８ＧＢ</w:t>
            </w:r>
          </w:p>
        </w:tc>
      </w:tr>
      <w:tr w:rsidR="0066351F" w:rsidRPr="0066351F" w14:paraId="6A45F6FD" w14:textId="77777777" w:rsidTr="000E6E30">
        <w:tc>
          <w:tcPr>
            <w:tcW w:w="1843" w:type="dxa"/>
          </w:tcPr>
          <w:p w14:paraId="74FDBF1C"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hint="eastAsia"/>
                <w:color w:val="auto"/>
                <w:szCs w:val="21"/>
              </w:rPr>
              <w:t>ＨＤＤ</w:t>
            </w:r>
          </w:p>
        </w:tc>
        <w:tc>
          <w:tcPr>
            <w:tcW w:w="3260" w:type="dxa"/>
          </w:tcPr>
          <w:p w14:paraId="4599842E"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hint="eastAsia"/>
                <w:color w:val="auto"/>
                <w:szCs w:val="21"/>
              </w:rPr>
              <w:t>Ｃドライブ/１００ＧＢ</w:t>
            </w:r>
          </w:p>
          <w:p w14:paraId="2D70A344"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hint="eastAsia"/>
                <w:color w:val="auto"/>
                <w:szCs w:val="21"/>
              </w:rPr>
              <w:t>Ｄドライブ/５０ＧＢ</w:t>
            </w:r>
          </w:p>
        </w:tc>
        <w:tc>
          <w:tcPr>
            <w:tcW w:w="3260" w:type="dxa"/>
          </w:tcPr>
          <w:p w14:paraId="55343747"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hint="eastAsia"/>
                <w:color w:val="auto"/>
                <w:szCs w:val="21"/>
              </w:rPr>
              <w:t>Ｃドライブ/１００ＧＢ</w:t>
            </w:r>
          </w:p>
          <w:p w14:paraId="4F3974E3"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hint="eastAsia"/>
                <w:color w:val="auto"/>
                <w:szCs w:val="21"/>
              </w:rPr>
              <w:t>Ｄドライブ/５０ＧＢ</w:t>
            </w:r>
          </w:p>
        </w:tc>
      </w:tr>
      <w:tr w:rsidR="00475791" w:rsidRPr="0066351F" w14:paraId="664A89A8" w14:textId="77777777" w:rsidTr="000E6E30">
        <w:tc>
          <w:tcPr>
            <w:tcW w:w="1843" w:type="dxa"/>
          </w:tcPr>
          <w:p w14:paraId="19212F8A"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hint="eastAsia"/>
                <w:color w:val="auto"/>
                <w:szCs w:val="21"/>
              </w:rPr>
              <w:t>ＯＳ</w:t>
            </w:r>
          </w:p>
        </w:tc>
        <w:tc>
          <w:tcPr>
            <w:tcW w:w="3260" w:type="dxa"/>
          </w:tcPr>
          <w:p w14:paraId="29297CA1"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hint="eastAsia"/>
                <w:color w:val="auto"/>
                <w:szCs w:val="21"/>
              </w:rPr>
              <w:t>W</w:t>
            </w:r>
            <w:r w:rsidRPr="0066351F">
              <w:rPr>
                <w:rFonts w:ascii="ＭＳ 明朝" w:eastAsia="ＭＳ 明朝" w:hAnsi="ＭＳ 明朝"/>
                <w:color w:val="auto"/>
                <w:szCs w:val="21"/>
              </w:rPr>
              <w:t>indows Server 2012R2</w:t>
            </w:r>
            <w:r w:rsidRPr="0066351F">
              <w:rPr>
                <w:rFonts w:ascii="ＭＳ 明朝" w:eastAsia="ＭＳ 明朝" w:hAnsi="ＭＳ 明朝" w:hint="eastAsia"/>
                <w:color w:val="auto"/>
                <w:szCs w:val="21"/>
              </w:rPr>
              <w:t>（6</w:t>
            </w:r>
            <w:r w:rsidRPr="0066351F">
              <w:rPr>
                <w:rFonts w:ascii="ＭＳ 明朝" w:eastAsia="ＭＳ 明朝" w:hAnsi="ＭＳ 明朝"/>
                <w:color w:val="auto"/>
                <w:szCs w:val="21"/>
              </w:rPr>
              <w:t>4bit</w:t>
            </w:r>
            <w:r w:rsidRPr="0066351F">
              <w:rPr>
                <w:rFonts w:ascii="ＭＳ 明朝" w:eastAsia="ＭＳ 明朝" w:hAnsi="ＭＳ 明朝" w:hint="eastAsia"/>
                <w:color w:val="auto"/>
                <w:szCs w:val="21"/>
              </w:rPr>
              <w:t>）</w:t>
            </w:r>
          </w:p>
        </w:tc>
        <w:tc>
          <w:tcPr>
            <w:tcW w:w="3260" w:type="dxa"/>
          </w:tcPr>
          <w:p w14:paraId="379EE882" w14:textId="77777777" w:rsidR="00475791" w:rsidRPr="0066351F" w:rsidRDefault="00475791" w:rsidP="000E6E30">
            <w:pPr>
              <w:rPr>
                <w:rFonts w:ascii="ＭＳ 明朝" w:eastAsia="ＭＳ 明朝" w:hAnsi="ＭＳ 明朝"/>
                <w:color w:val="auto"/>
                <w:szCs w:val="21"/>
              </w:rPr>
            </w:pPr>
            <w:r w:rsidRPr="0066351F">
              <w:rPr>
                <w:rFonts w:ascii="ＭＳ 明朝" w:eastAsia="ＭＳ 明朝" w:hAnsi="ＭＳ 明朝" w:hint="eastAsia"/>
                <w:color w:val="auto"/>
                <w:szCs w:val="21"/>
              </w:rPr>
              <w:t>W</w:t>
            </w:r>
            <w:r w:rsidRPr="0066351F">
              <w:rPr>
                <w:rFonts w:ascii="ＭＳ 明朝" w:eastAsia="ＭＳ 明朝" w:hAnsi="ＭＳ 明朝"/>
                <w:color w:val="auto"/>
                <w:szCs w:val="21"/>
              </w:rPr>
              <w:t>indows Server 2019</w:t>
            </w:r>
          </w:p>
        </w:tc>
      </w:tr>
    </w:tbl>
    <w:p w14:paraId="5B999E52" w14:textId="77777777" w:rsidR="00475791" w:rsidRPr="0066351F" w:rsidRDefault="00475791">
      <w:pPr>
        <w:rPr>
          <w:color w:val="auto"/>
        </w:rPr>
      </w:pPr>
    </w:p>
    <w:p w14:paraId="2E990C08" w14:textId="774FB282" w:rsidR="00615A44" w:rsidRPr="0066351F" w:rsidRDefault="00475791">
      <w:pPr>
        <w:rPr>
          <w:color w:val="auto"/>
        </w:rPr>
      </w:pPr>
      <w:r w:rsidRPr="0066351F">
        <w:rPr>
          <w:rFonts w:ascii="ＭＳ 明朝" w:hAnsi="ＭＳ 明朝" w:hint="eastAsia"/>
          <w:color w:val="auto"/>
        </w:rPr>
        <w:t>５</w:t>
      </w:r>
      <w:r w:rsidR="00F42D0E" w:rsidRPr="0066351F">
        <w:rPr>
          <w:rFonts w:ascii="ＭＳ 明朝" w:hAnsi="ＭＳ 明朝" w:hint="eastAsia"/>
          <w:color w:val="auto"/>
        </w:rPr>
        <w:t xml:space="preserve">　成果品</w:t>
      </w:r>
    </w:p>
    <w:tbl>
      <w:tblPr>
        <w:tblW w:w="0" w:type="auto"/>
        <w:tblInd w:w="475" w:type="dxa"/>
        <w:tblLayout w:type="fixed"/>
        <w:tblCellMar>
          <w:left w:w="0" w:type="dxa"/>
          <w:right w:w="0" w:type="dxa"/>
        </w:tblCellMar>
        <w:tblLook w:val="0000" w:firstRow="0" w:lastRow="0" w:firstColumn="0" w:lastColumn="0" w:noHBand="0" w:noVBand="0"/>
      </w:tblPr>
      <w:tblGrid>
        <w:gridCol w:w="4533"/>
        <w:gridCol w:w="4255"/>
      </w:tblGrid>
      <w:tr w:rsidR="0066351F" w:rsidRPr="0066351F" w14:paraId="6FFADE2C" w14:textId="77777777">
        <w:tc>
          <w:tcPr>
            <w:tcW w:w="45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F5ACF" w14:textId="77777777" w:rsidR="00615A44" w:rsidRPr="0066351F" w:rsidRDefault="00F42D0E">
            <w:pPr>
              <w:jc w:val="center"/>
              <w:rPr>
                <w:color w:val="auto"/>
              </w:rPr>
            </w:pPr>
            <w:r w:rsidRPr="0066351F">
              <w:rPr>
                <w:rFonts w:ascii="ＭＳ 明朝" w:hAnsi="ＭＳ 明朝" w:hint="eastAsia"/>
                <w:color w:val="auto"/>
              </w:rPr>
              <w:t>名　　称</w:t>
            </w:r>
          </w:p>
        </w:tc>
        <w:tc>
          <w:tcPr>
            <w:tcW w:w="4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B911E" w14:textId="77777777" w:rsidR="00615A44" w:rsidRPr="0066351F" w:rsidRDefault="00F42D0E">
            <w:pPr>
              <w:tabs>
                <w:tab w:val="left" w:pos="1290"/>
                <w:tab w:val="center" w:pos="2078"/>
              </w:tabs>
              <w:ind w:firstLineChars="600" w:firstLine="1291"/>
              <w:rPr>
                <w:color w:val="auto"/>
              </w:rPr>
            </w:pPr>
            <w:r w:rsidRPr="0066351F">
              <w:rPr>
                <w:rFonts w:ascii="ＭＳ 明朝" w:hAnsi="ＭＳ 明朝" w:hint="eastAsia"/>
                <w:color w:val="auto"/>
              </w:rPr>
              <w:t>納　入　期　日</w:t>
            </w:r>
          </w:p>
        </w:tc>
      </w:tr>
      <w:tr w:rsidR="0066351F" w:rsidRPr="0066351F" w14:paraId="6BF754F8" w14:textId="77777777">
        <w:tc>
          <w:tcPr>
            <w:tcW w:w="45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A399F" w14:textId="77777777" w:rsidR="00615A44" w:rsidRPr="0066351F" w:rsidRDefault="00F42D0E">
            <w:pPr>
              <w:ind w:firstLineChars="100" w:firstLine="215"/>
              <w:rPr>
                <w:color w:val="auto"/>
              </w:rPr>
            </w:pPr>
            <w:r w:rsidRPr="0066351F">
              <w:rPr>
                <w:rFonts w:ascii="ＭＳ 明朝" w:hAnsi="ＭＳ 明朝" w:hint="eastAsia"/>
                <w:color w:val="auto"/>
              </w:rPr>
              <w:t>改修作業報告書</w:t>
            </w:r>
          </w:p>
        </w:tc>
        <w:tc>
          <w:tcPr>
            <w:tcW w:w="4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13127" w14:textId="0B0D5A2D" w:rsidR="00615A44" w:rsidRPr="0066351F" w:rsidRDefault="00F42D0E">
            <w:pPr>
              <w:ind w:firstLineChars="100" w:firstLine="215"/>
              <w:rPr>
                <w:color w:val="auto"/>
              </w:rPr>
            </w:pPr>
            <w:r w:rsidRPr="0066351F">
              <w:rPr>
                <w:rFonts w:hint="eastAsia"/>
                <w:color w:val="auto"/>
              </w:rPr>
              <w:t>令和</w:t>
            </w:r>
            <w:r w:rsidR="00DF6557" w:rsidRPr="0066351F">
              <w:rPr>
                <w:rFonts w:hint="eastAsia"/>
                <w:color w:val="auto"/>
              </w:rPr>
              <w:t>８</w:t>
            </w:r>
            <w:r w:rsidRPr="0066351F">
              <w:rPr>
                <w:rFonts w:hint="eastAsia"/>
                <w:color w:val="auto"/>
              </w:rPr>
              <w:t>年</w:t>
            </w:r>
            <w:r w:rsidR="00DF6557" w:rsidRPr="0066351F">
              <w:rPr>
                <w:rFonts w:hint="eastAsia"/>
                <w:color w:val="auto"/>
              </w:rPr>
              <w:t>２</w:t>
            </w:r>
            <w:r w:rsidRPr="0066351F">
              <w:rPr>
                <w:rFonts w:hint="eastAsia"/>
                <w:color w:val="auto"/>
              </w:rPr>
              <w:t>月</w:t>
            </w:r>
            <w:r w:rsidR="00DF6557" w:rsidRPr="0066351F">
              <w:rPr>
                <w:rFonts w:hint="eastAsia"/>
                <w:color w:val="auto"/>
              </w:rPr>
              <w:t>２８</w:t>
            </w:r>
            <w:r w:rsidRPr="0066351F">
              <w:rPr>
                <w:rFonts w:hint="eastAsia"/>
                <w:color w:val="auto"/>
              </w:rPr>
              <w:t>日</w:t>
            </w:r>
          </w:p>
        </w:tc>
      </w:tr>
      <w:tr w:rsidR="00615A44" w:rsidRPr="0066351F" w14:paraId="59A964C2" w14:textId="77777777">
        <w:tc>
          <w:tcPr>
            <w:tcW w:w="45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A9F4" w14:textId="77777777" w:rsidR="00615A44" w:rsidRPr="0066351F" w:rsidRDefault="00F42D0E">
            <w:pPr>
              <w:ind w:firstLineChars="100" w:firstLine="215"/>
              <w:rPr>
                <w:color w:val="auto"/>
              </w:rPr>
            </w:pPr>
            <w:r w:rsidRPr="0066351F">
              <w:rPr>
                <w:rFonts w:ascii="ＭＳ 明朝" w:hAnsi="ＭＳ 明朝" w:hint="eastAsia"/>
                <w:color w:val="auto"/>
              </w:rPr>
              <w:t>システム修正済みプログラム</w:t>
            </w:r>
          </w:p>
        </w:tc>
        <w:tc>
          <w:tcPr>
            <w:tcW w:w="4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BB2DB" w14:textId="77777777" w:rsidR="00615A44" w:rsidRPr="0066351F" w:rsidRDefault="00F42D0E">
            <w:pPr>
              <w:ind w:firstLineChars="100" w:firstLine="215"/>
              <w:rPr>
                <w:color w:val="auto"/>
              </w:rPr>
            </w:pPr>
            <w:r w:rsidRPr="0066351F">
              <w:rPr>
                <w:rFonts w:hint="eastAsia"/>
                <w:color w:val="auto"/>
              </w:rPr>
              <w:t>甲乙協議の上、甲の指示する日</w:t>
            </w:r>
          </w:p>
        </w:tc>
      </w:tr>
    </w:tbl>
    <w:p w14:paraId="528B4137" w14:textId="77777777" w:rsidR="00615A44" w:rsidRPr="0066351F" w:rsidRDefault="00615A44">
      <w:pPr>
        <w:rPr>
          <w:color w:val="auto"/>
        </w:rPr>
      </w:pPr>
    </w:p>
    <w:p w14:paraId="4351B38C" w14:textId="4907894D" w:rsidR="00615A44" w:rsidRPr="0066351F" w:rsidRDefault="00475791">
      <w:pPr>
        <w:rPr>
          <w:color w:val="auto"/>
        </w:rPr>
      </w:pPr>
      <w:r w:rsidRPr="0066351F">
        <w:rPr>
          <w:rFonts w:ascii="ＭＳ 明朝" w:hAnsi="ＭＳ 明朝" w:hint="eastAsia"/>
          <w:color w:val="auto"/>
        </w:rPr>
        <w:t>６</w:t>
      </w:r>
      <w:r w:rsidR="00F42D0E" w:rsidRPr="0066351F">
        <w:rPr>
          <w:rFonts w:ascii="ＭＳ 明朝" w:hAnsi="ＭＳ 明朝" w:hint="eastAsia"/>
          <w:color w:val="auto"/>
        </w:rPr>
        <w:t xml:space="preserve">　業務を行う時間及び場所</w:t>
      </w:r>
    </w:p>
    <w:p w14:paraId="3061D029" w14:textId="63F63936" w:rsidR="00615A44" w:rsidRPr="0066351F" w:rsidRDefault="00F42D0E">
      <w:pPr>
        <w:ind w:left="420" w:hanging="420"/>
        <w:rPr>
          <w:color w:val="auto"/>
        </w:rPr>
      </w:pPr>
      <w:r w:rsidRPr="0066351F">
        <w:rPr>
          <w:rFonts w:ascii="ＭＳ 明朝" w:hAnsi="ＭＳ 明朝" w:hint="eastAsia"/>
          <w:color w:val="auto"/>
        </w:rPr>
        <w:t xml:space="preserve">　　　月曜日から金曜日までの午前９時から午後６時までとする。ただし、祝</w:t>
      </w:r>
      <w:r w:rsidR="00FF564C" w:rsidRPr="0066351F">
        <w:rPr>
          <w:rFonts w:ascii="ＭＳ 明朝" w:hAnsi="ＭＳ 明朝" w:hint="eastAsia"/>
          <w:color w:val="auto"/>
        </w:rPr>
        <w:t>祭</w:t>
      </w:r>
      <w:r w:rsidRPr="0066351F">
        <w:rPr>
          <w:rFonts w:ascii="ＭＳ 明朝" w:hAnsi="ＭＳ 明朝" w:hint="eastAsia"/>
          <w:color w:val="auto"/>
        </w:rPr>
        <w:t>日及び</w:t>
      </w:r>
      <w:r w:rsidR="006F4196" w:rsidRPr="0066351F">
        <w:rPr>
          <w:rFonts w:ascii="ＭＳ 明朝" w:hAnsi="ＭＳ 明朝" w:hint="eastAsia"/>
          <w:color w:val="auto"/>
        </w:rPr>
        <w:t>１２月２９日から翌年の１月３日</w:t>
      </w:r>
      <w:r w:rsidRPr="0066351F">
        <w:rPr>
          <w:rFonts w:ascii="ＭＳ 明朝" w:hAnsi="ＭＳ 明朝" w:hint="eastAsia"/>
          <w:color w:val="auto"/>
        </w:rPr>
        <w:t>を除く。</w:t>
      </w:r>
    </w:p>
    <w:p w14:paraId="337B879E" w14:textId="33674311" w:rsidR="00615A44" w:rsidRPr="0066351F" w:rsidRDefault="00F42D0E">
      <w:pPr>
        <w:ind w:left="429" w:hanging="429"/>
        <w:rPr>
          <w:color w:val="auto"/>
        </w:rPr>
      </w:pPr>
      <w:r w:rsidRPr="0066351F">
        <w:rPr>
          <w:rFonts w:ascii="ＭＳ 明朝" w:hAnsi="ＭＳ 明朝" w:hint="eastAsia"/>
          <w:color w:val="auto"/>
        </w:rPr>
        <w:t xml:space="preserve">　　　場所は、徳島県</w:t>
      </w:r>
      <w:r w:rsidR="00DF6557" w:rsidRPr="0066351F">
        <w:rPr>
          <w:rFonts w:ascii="ＭＳ 明朝" w:hAnsi="ＭＳ 明朝" w:hint="eastAsia"/>
          <w:color w:val="auto"/>
        </w:rPr>
        <w:t>生活環境部</w:t>
      </w:r>
      <w:r w:rsidRPr="0066351F">
        <w:rPr>
          <w:rFonts w:ascii="ＭＳ 明朝" w:hAnsi="ＭＳ 明朝" w:hint="eastAsia"/>
          <w:color w:val="auto"/>
        </w:rPr>
        <w:t>安全衛生課、</w:t>
      </w:r>
      <w:r w:rsidR="00FF564C" w:rsidRPr="0066351F">
        <w:rPr>
          <w:rFonts w:ascii="ＭＳ 明朝" w:hAnsi="ＭＳ 明朝" w:hint="eastAsia"/>
          <w:color w:val="auto"/>
        </w:rPr>
        <w:t>企画総務部</w:t>
      </w:r>
      <w:r w:rsidRPr="0066351F">
        <w:rPr>
          <w:rFonts w:ascii="ＭＳ 明朝" w:hAnsi="ＭＳ 明朝" w:hint="eastAsia"/>
          <w:color w:val="auto"/>
        </w:rPr>
        <w:t>情報政策課及び各保健所とする。</w:t>
      </w:r>
    </w:p>
    <w:p w14:paraId="250E8042" w14:textId="77777777" w:rsidR="00615A44" w:rsidRPr="0066351F" w:rsidRDefault="00615A44">
      <w:pPr>
        <w:rPr>
          <w:color w:val="auto"/>
        </w:rPr>
      </w:pPr>
    </w:p>
    <w:p w14:paraId="385B1EDF" w14:textId="3133E681" w:rsidR="00615A44" w:rsidRPr="0066351F" w:rsidRDefault="00475791">
      <w:pPr>
        <w:rPr>
          <w:color w:val="auto"/>
        </w:rPr>
      </w:pPr>
      <w:r w:rsidRPr="0066351F">
        <w:rPr>
          <w:rFonts w:ascii="ＭＳ 明朝" w:hAnsi="ＭＳ 明朝" w:hint="eastAsia"/>
          <w:color w:val="auto"/>
        </w:rPr>
        <w:t>７</w:t>
      </w:r>
      <w:r w:rsidR="00F42D0E" w:rsidRPr="0066351F">
        <w:rPr>
          <w:rFonts w:ascii="ＭＳ 明朝" w:hAnsi="ＭＳ 明朝" w:hint="eastAsia"/>
          <w:color w:val="auto"/>
        </w:rPr>
        <w:t xml:space="preserve">　業務従事者</w:t>
      </w:r>
    </w:p>
    <w:p w14:paraId="1ABC2203" w14:textId="77777777" w:rsidR="00615A44" w:rsidRPr="0066351F" w:rsidRDefault="00F42D0E">
      <w:pPr>
        <w:rPr>
          <w:color w:val="auto"/>
        </w:rPr>
      </w:pPr>
      <w:r w:rsidRPr="0066351F">
        <w:rPr>
          <w:rFonts w:ascii="ＭＳ 明朝" w:hAnsi="ＭＳ 明朝" w:hint="eastAsia"/>
          <w:color w:val="auto"/>
        </w:rPr>
        <w:t xml:space="preserve">　　　受託者は、この事業に係る業務従事者を選定して、徳島県に届け出ること。</w:t>
      </w:r>
    </w:p>
    <w:p w14:paraId="3E718E21" w14:textId="77777777" w:rsidR="00615A44" w:rsidRPr="0066351F" w:rsidRDefault="00615A44">
      <w:pPr>
        <w:rPr>
          <w:color w:val="auto"/>
        </w:rPr>
      </w:pPr>
    </w:p>
    <w:p w14:paraId="256654F1" w14:textId="7737BFB4" w:rsidR="00615A44" w:rsidRPr="0066351F" w:rsidRDefault="00475791">
      <w:pPr>
        <w:rPr>
          <w:color w:val="auto"/>
        </w:rPr>
      </w:pPr>
      <w:r w:rsidRPr="0066351F">
        <w:rPr>
          <w:rFonts w:ascii="ＭＳ 明朝" w:hAnsi="ＭＳ 明朝" w:hint="eastAsia"/>
          <w:color w:val="auto"/>
        </w:rPr>
        <w:t>８</w:t>
      </w:r>
      <w:r w:rsidR="00F42D0E" w:rsidRPr="0066351F">
        <w:rPr>
          <w:rFonts w:ascii="ＭＳ 明朝" w:hAnsi="ＭＳ 明朝" w:hint="eastAsia"/>
          <w:color w:val="auto"/>
        </w:rPr>
        <w:t xml:space="preserve">　業務の履行における留意事項</w:t>
      </w:r>
    </w:p>
    <w:p w14:paraId="61D569EE" w14:textId="1190B77C" w:rsidR="00615A44" w:rsidRPr="0066351F" w:rsidRDefault="00F42D0E">
      <w:pPr>
        <w:rPr>
          <w:color w:val="auto"/>
        </w:rPr>
      </w:pPr>
      <w:r w:rsidRPr="0066351F">
        <w:rPr>
          <w:rFonts w:ascii="ＭＳ 明朝" w:hAnsi="ＭＳ 明朝" w:hint="eastAsia"/>
          <w:color w:val="auto"/>
        </w:rPr>
        <w:t xml:space="preserve">　（１）システムの修正等は、事前に徳島県と協議し承認を得ること。</w:t>
      </w:r>
    </w:p>
    <w:p w14:paraId="534DBB22" w14:textId="77DBDC05" w:rsidR="00615A44" w:rsidRPr="0066351F" w:rsidRDefault="00F42D0E">
      <w:pPr>
        <w:rPr>
          <w:rFonts w:ascii="ＭＳ 明朝" w:hAnsi="ＭＳ 明朝"/>
          <w:color w:val="auto"/>
        </w:rPr>
      </w:pPr>
      <w:r w:rsidRPr="0066351F">
        <w:rPr>
          <w:rFonts w:ascii="ＭＳ 明朝" w:hAnsi="ＭＳ 明朝" w:hint="eastAsia"/>
          <w:color w:val="auto"/>
        </w:rPr>
        <w:t xml:space="preserve">　（２）契約条項のとおり、秘密の保持を守ること。</w:t>
      </w:r>
    </w:p>
    <w:p w14:paraId="474533AE" w14:textId="4894B310" w:rsidR="00475791" w:rsidRPr="0066351F" w:rsidRDefault="00475791" w:rsidP="00475791">
      <w:pPr>
        <w:ind w:leftChars="100" w:left="645" w:hangingChars="200" w:hanging="430"/>
        <w:rPr>
          <w:color w:val="auto"/>
        </w:rPr>
      </w:pPr>
      <w:r w:rsidRPr="0066351F">
        <w:rPr>
          <w:rFonts w:ascii="ＭＳ 明朝" w:hAnsi="ＭＳ 明朝" w:hint="eastAsia"/>
          <w:color w:val="auto"/>
        </w:rPr>
        <w:t>（３）機器の保守点検等で、徳島県からの要請が有れば、協議の上必要に応じて報告書等を提出すること。</w:t>
      </w:r>
    </w:p>
    <w:p w14:paraId="6810E1DD" w14:textId="09E64A36" w:rsidR="00615A44" w:rsidRPr="0066351F" w:rsidRDefault="00F42D0E">
      <w:pPr>
        <w:rPr>
          <w:rFonts w:ascii="ＭＳ 明朝" w:hAnsi="ＭＳ 明朝"/>
          <w:color w:val="auto"/>
        </w:rPr>
      </w:pPr>
      <w:r w:rsidRPr="0066351F">
        <w:rPr>
          <w:rFonts w:ascii="ＭＳ 明朝" w:hAnsi="ＭＳ 明朝" w:hint="eastAsia"/>
          <w:color w:val="auto"/>
        </w:rPr>
        <w:t xml:space="preserve">　（</w:t>
      </w:r>
      <w:r w:rsidR="00475791" w:rsidRPr="0066351F">
        <w:rPr>
          <w:rFonts w:ascii="ＭＳ 明朝" w:hAnsi="ＭＳ 明朝" w:hint="eastAsia"/>
          <w:color w:val="auto"/>
        </w:rPr>
        <w:t>４</w:t>
      </w:r>
      <w:r w:rsidRPr="0066351F">
        <w:rPr>
          <w:rFonts w:ascii="ＭＳ 明朝" w:hAnsi="ＭＳ 明朝" w:hint="eastAsia"/>
          <w:color w:val="auto"/>
        </w:rPr>
        <w:t>）受託者は、業務従事者がこの委託業務に支障のないよう努めること。</w:t>
      </w:r>
    </w:p>
    <w:p w14:paraId="4416F801" w14:textId="77777777" w:rsidR="00E75C8C" w:rsidRDefault="006F4196">
      <w:pPr>
        <w:rPr>
          <w:rFonts w:ascii="ＭＳ 明朝" w:hAnsi="ＭＳ 明朝"/>
          <w:color w:val="auto"/>
        </w:rPr>
      </w:pPr>
      <w:r w:rsidRPr="0066351F">
        <w:rPr>
          <w:rFonts w:ascii="ＭＳ 明朝" w:hAnsi="ＭＳ 明朝" w:hint="eastAsia"/>
          <w:color w:val="auto"/>
        </w:rPr>
        <w:lastRenderedPageBreak/>
        <w:t xml:space="preserve">　（５）O</w:t>
      </w:r>
      <w:r w:rsidRPr="0066351F">
        <w:rPr>
          <w:rFonts w:ascii="ＭＳ 明朝" w:hAnsi="ＭＳ 明朝"/>
          <w:color w:val="auto"/>
        </w:rPr>
        <w:t>S</w:t>
      </w:r>
      <w:r w:rsidRPr="0066351F">
        <w:rPr>
          <w:rFonts w:ascii="ＭＳ 明朝" w:hAnsi="ＭＳ 明朝" w:hint="eastAsia"/>
          <w:color w:val="auto"/>
        </w:rPr>
        <w:t>環境移行時に必要なサーバーについては、徳島県企画総務部情報政策課が提供する仮想</w:t>
      </w:r>
    </w:p>
    <w:p w14:paraId="36823507" w14:textId="4CEAE68B" w:rsidR="006F4196" w:rsidRPr="0066351F" w:rsidRDefault="00E75C8C">
      <w:pPr>
        <w:rPr>
          <w:color w:val="auto"/>
        </w:rPr>
      </w:pPr>
      <w:r>
        <w:rPr>
          <w:rFonts w:ascii="ＭＳ 明朝" w:hAnsi="ＭＳ 明朝" w:hint="eastAsia"/>
          <w:color w:val="auto"/>
        </w:rPr>
        <w:t xml:space="preserve">　　　</w:t>
      </w:r>
      <w:r w:rsidR="006F4196" w:rsidRPr="0066351F">
        <w:rPr>
          <w:rFonts w:ascii="ＭＳ 明朝" w:hAnsi="ＭＳ 明朝" w:hint="eastAsia"/>
          <w:color w:val="auto"/>
        </w:rPr>
        <w:t>サーバーを利用する。（徳島県企画総務部情報政策課が所有するライセンスを使用すること。）</w:t>
      </w:r>
    </w:p>
    <w:p w14:paraId="6AB5C54E" w14:textId="77777777" w:rsidR="00615A44" w:rsidRPr="0066351F" w:rsidRDefault="00615A44">
      <w:pPr>
        <w:rPr>
          <w:color w:val="auto"/>
        </w:rPr>
      </w:pPr>
    </w:p>
    <w:p w14:paraId="5A5F425C" w14:textId="554D1D7C" w:rsidR="00615A44" w:rsidRPr="0066351F" w:rsidRDefault="00475791">
      <w:pPr>
        <w:rPr>
          <w:color w:val="auto"/>
        </w:rPr>
      </w:pPr>
      <w:r w:rsidRPr="0066351F">
        <w:rPr>
          <w:rFonts w:ascii="ＭＳ 明朝" w:hAnsi="ＭＳ 明朝" w:hint="eastAsia"/>
          <w:color w:val="auto"/>
        </w:rPr>
        <w:t>９</w:t>
      </w:r>
      <w:r w:rsidR="00F42D0E" w:rsidRPr="0066351F">
        <w:rPr>
          <w:rFonts w:ascii="ＭＳ 明朝" w:hAnsi="ＭＳ 明朝" w:hint="eastAsia"/>
          <w:color w:val="auto"/>
        </w:rPr>
        <w:t xml:space="preserve">　その他</w:t>
      </w:r>
    </w:p>
    <w:p w14:paraId="1381BB63" w14:textId="77777777" w:rsidR="00615A44" w:rsidRPr="0066351F" w:rsidRDefault="00F42D0E">
      <w:pPr>
        <w:tabs>
          <w:tab w:val="left" w:pos="857"/>
        </w:tabs>
        <w:ind w:left="857" w:hanging="857"/>
        <w:rPr>
          <w:rFonts w:ascii="ＭＳ 明朝" w:hAnsi="ＭＳ 明朝"/>
          <w:color w:val="auto"/>
        </w:rPr>
      </w:pPr>
      <w:r w:rsidRPr="0066351F">
        <w:rPr>
          <w:rFonts w:ascii="ＭＳ 明朝" w:hAnsi="ＭＳ 明朝" w:hint="eastAsia"/>
          <w:color w:val="auto"/>
        </w:rPr>
        <w:t xml:space="preserve">　　　この仕様書に定めていない事項については、必要の都度、徳島県と受託者で協議して定める。</w:t>
      </w:r>
    </w:p>
    <w:p w14:paraId="72FE7105" w14:textId="77777777" w:rsidR="00615A44" w:rsidRPr="0066351F" w:rsidRDefault="00615A44">
      <w:pPr>
        <w:tabs>
          <w:tab w:val="left" w:pos="857"/>
        </w:tabs>
        <w:ind w:left="857" w:hanging="857"/>
        <w:rPr>
          <w:rFonts w:ascii="ＭＳ 明朝" w:hAnsi="ＭＳ 明朝"/>
          <w:color w:val="auto"/>
        </w:rPr>
      </w:pPr>
    </w:p>
    <w:p w14:paraId="2642C587" w14:textId="77777777" w:rsidR="00615A44" w:rsidRDefault="00F42D0E">
      <w:pPr>
        <w:wordWrap w:val="0"/>
        <w:jc w:val="right"/>
      </w:pPr>
      <w:r>
        <w:rPr>
          <w:rFonts w:hint="eastAsia"/>
        </w:rPr>
        <w:t>以上</w:t>
      </w:r>
    </w:p>
    <w:sectPr w:rsidR="00615A44">
      <w:footnotePr>
        <w:numRestart w:val="eachPage"/>
      </w:footnotePr>
      <w:endnotePr>
        <w:numFmt w:val="decimal"/>
      </w:endnotePr>
      <w:pgSz w:w="11906" w:h="16838"/>
      <w:pgMar w:top="851" w:right="1134" w:bottom="851" w:left="1134" w:header="1134" w:footer="0" w:gutter="0"/>
      <w:cols w:space="720"/>
      <w:docGrid w:type="linesAndChars" w:linePitch="308"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235C" w14:textId="77777777" w:rsidR="00F42D0E" w:rsidRDefault="00F42D0E">
      <w:r>
        <w:separator/>
      </w:r>
    </w:p>
  </w:endnote>
  <w:endnote w:type="continuationSeparator" w:id="0">
    <w:p w14:paraId="1324BDAA" w14:textId="77777777" w:rsidR="00F42D0E" w:rsidRDefault="00F4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977E" w14:textId="77777777" w:rsidR="00F42D0E" w:rsidRDefault="00F42D0E">
      <w:r>
        <w:separator/>
      </w:r>
    </w:p>
  </w:footnote>
  <w:footnote w:type="continuationSeparator" w:id="0">
    <w:p w14:paraId="213D3A50" w14:textId="77777777" w:rsidR="00F42D0E" w:rsidRDefault="00F42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608FAA2"/>
    <w:lvl w:ilvl="0" w:tplc="AEAA64E4">
      <w:start w:val="1"/>
      <w:numFmt w:val="decimalFullWidth"/>
      <w:lvlText w:val="（%1）"/>
      <w:lvlJc w:val="left"/>
      <w:pPr>
        <w:ind w:left="720" w:hanging="720"/>
      </w:pPr>
      <w:rPr>
        <w:rFonts w:hint="default"/>
        <w:sz w:val="21"/>
        <w:szCs w:val="21"/>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162598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15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44"/>
    <w:rsid w:val="001E7041"/>
    <w:rsid w:val="003C4667"/>
    <w:rsid w:val="00475791"/>
    <w:rsid w:val="00540FC4"/>
    <w:rsid w:val="00615A44"/>
    <w:rsid w:val="0066351F"/>
    <w:rsid w:val="006F4196"/>
    <w:rsid w:val="00850B9F"/>
    <w:rsid w:val="008D78EB"/>
    <w:rsid w:val="00996115"/>
    <w:rsid w:val="00B25920"/>
    <w:rsid w:val="00CB1058"/>
    <w:rsid w:val="00DF6557"/>
    <w:rsid w:val="00E75C8C"/>
    <w:rsid w:val="00F42D0E"/>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AA195A"/>
  <w15:chartTrackingRefBased/>
  <w15:docId w15:val="{E447C7AB-6FFF-4B2A-91E7-06D7227C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Times New Roman" w:hAnsi="Times New Roman"/>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Times New Roman" w:hAnsi="Times New Roman"/>
      <w:color w:val="000000"/>
      <w:sz w:val="21"/>
    </w:rPr>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uiPriority w:val="39"/>
    <w:rsid w:val="00475791"/>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207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ichimori akihito</cp:lastModifiedBy>
  <cp:revision>3</cp:revision>
  <cp:lastPrinted>2025-04-28T01:25:00Z</cp:lastPrinted>
  <dcterms:created xsi:type="dcterms:W3CDTF">2025-04-28T06:30:00Z</dcterms:created>
  <dcterms:modified xsi:type="dcterms:W3CDTF">2025-05-26T23:34:00Z</dcterms:modified>
</cp:coreProperties>
</file>