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7198" w14:textId="40093EDC" w:rsidR="0028561D" w:rsidRPr="0031659A" w:rsidRDefault="007A1DBD">
      <w:pPr>
        <w:jc w:val="center"/>
        <w:rPr>
          <w:rFonts w:ascii="ＭＳ 明朝" w:eastAsia="ＭＳ 明朝" w:hAnsi="ＭＳ 明朝"/>
          <w:b/>
          <w:sz w:val="26"/>
        </w:rPr>
      </w:pPr>
      <w:r w:rsidRPr="0031659A">
        <w:rPr>
          <w:rFonts w:ascii="ＭＳ 明朝" w:eastAsia="ＭＳ 明朝" w:hAnsi="ＭＳ 明朝"/>
          <w:b/>
          <w:sz w:val="26"/>
        </w:rPr>
        <w:t>令和</w:t>
      </w:r>
      <w:r w:rsidR="00B12342" w:rsidRPr="0031659A">
        <w:rPr>
          <w:rFonts w:ascii="ＭＳ 明朝" w:eastAsia="ＭＳ 明朝" w:hAnsi="ＭＳ 明朝" w:hint="eastAsia"/>
          <w:b/>
          <w:sz w:val="26"/>
        </w:rPr>
        <w:t>６</w:t>
      </w:r>
      <w:r w:rsidRPr="0031659A">
        <w:rPr>
          <w:rFonts w:ascii="ＭＳ 明朝" w:eastAsia="ＭＳ 明朝" w:hAnsi="ＭＳ 明朝"/>
          <w:b/>
          <w:sz w:val="26"/>
        </w:rPr>
        <w:t>年度</w:t>
      </w:r>
      <w:r w:rsidR="00B12342" w:rsidRPr="0031659A">
        <w:rPr>
          <w:rFonts w:ascii="ＭＳ 明朝" w:eastAsia="ＭＳ 明朝" w:hAnsi="ＭＳ 明朝" w:hint="eastAsia"/>
          <w:b/>
          <w:sz w:val="26"/>
        </w:rPr>
        <w:t>海外ビジネス</w:t>
      </w:r>
      <w:r w:rsidRPr="0031659A">
        <w:rPr>
          <w:rFonts w:ascii="ＭＳ 明朝" w:eastAsia="ＭＳ 明朝" w:hAnsi="ＭＳ 明朝"/>
          <w:b/>
          <w:sz w:val="26"/>
        </w:rPr>
        <w:t>サポート事業</w:t>
      </w:r>
      <w:r w:rsidRPr="0031659A">
        <w:rPr>
          <w:rFonts w:ascii="ＭＳ 明朝" w:eastAsia="ＭＳ 明朝" w:hAnsi="ＭＳ 明朝" w:hint="eastAsia"/>
          <w:b/>
          <w:sz w:val="26"/>
        </w:rPr>
        <w:t>（ベトナム）</w:t>
      </w:r>
    </w:p>
    <w:p w14:paraId="7C468E23" w14:textId="77777777" w:rsidR="0028561D" w:rsidRPr="0031659A" w:rsidRDefault="007A1DBD">
      <w:pPr>
        <w:jc w:val="center"/>
        <w:rPr>
          <w:rFonts w:ascii="ＭＳ 明朝" w:eastAsia="ＭＳ 明朝" w:hAnsi="ＭＳ 明朝"/>
          <w:b/>
          <w:sz w:val="26"/>
        </w:rPr>
      </w:pPr>
      <w:r w:rsidRPr="0031659A">
        <w:rPr>
          <w:rFonts w:ascii="ＭＳ 明朝" w:eastAsia="ＭＳ 明朝" w:hAnsi="ＭＳ 明朝" w:hint="eastAsia"/>
          <w:b/>
          <w:sz w:val="26"/>
        </w:rPr>
        <w:t>参加企業募集案内</w:t>
      </w:r>
    </w:p>
    <w:p w14:paraId="39C7BE37" w14:textId="77777777" w:rsidR="0028561D" w:rsidRPr="0031659A" w:rsidRDefault="0028561D"/>
    <w:p w14:paraId="106FBC2C" w14:textId="334A2972" w:rsidR="007A5062" w:rsidRPr="0031659A" w:rsidRDefault="007A1DBD">
      <w:pPr>
        <w:ind w:firstLineChars="100" w:firstLine="210"/>
      </w:pPr>
      <w:r w:rsidRPr="0031659A">
        <w:t>徳島県では</w:t>
      </w:r>
      <w:r w:rsidRPr="0031659A">
        <w:rPr>
          <w:rFonts w:hint="eastAsia"/>
        </w:rPr>
        <w:t>、</w:t>
      </w:r>
      <w:r w:rsidR="007A5062" w:rsidRPr="0031659A">
        <w:rPr>
          <w:rFonts w:hint="eastAsia"/>
        </w:rPr>
        <w:t>海外の各国に向け、輸出等海外ビジネスの専門家と連携し、県産品の輸出促進や販路開拓を図る事業を実施しています。</w:t>
      </w:r>
    </w:p>
    <w:p w14:paraId="3ED9143B" w14:textId="39CD47CA" w:rsidR="0028561D" w:rsidRPr="0031659A" w:rsidRDefault="007A5062">
      <w:pPr>
        <w:ind w:firstLineChars="100" w:firstLine="210"/>
      </w:pPr>
      <w:r w:rsidRPr="0031659A">
        <w:rPr>
          <w:rFonts w:hint="eastAsia"/>
        </w:rPr>
        <w:t>今回、ベトナム向け輸出拡大のため、現地食品展示会へ参加し、新規販路開拓を目指す県内事業者の支援を実施すること、ベトナム向け戦略的商品を開発し、</w:t>
      </w:r>
      <w:r w:rsidR="00243C8D" w:rsidRPr="0031659A">
        <w:rPr>
          <w:rFonts w:hint="eastAsia"/>
        </w:rPr>
        <w:t>現地バイヤーに対する営業活動を</w:t>
      </w:r>
      <w:r w:rsidRPr="0031659A">
        <w:rPr>
          <w:rFonts w:hint="eastAsia"/>
        </w:rPr>
        <w:t>実施すること</w:t>
      </w:r>
      <w:r w:rsidR="00243C8D" w:rsidRPr="0031659A">
        <w:rPr>
          <w:rFonts w:hint="eastAsia"/>
        </w:rPr>
        <w:t>としています。</w:t>
      </w:r>
    </w:p>
    <w:p w14:paraId="2FCA0EC1" w14:textId="2737BFC6" w:rsidR="0028561D" w:rsidRPr="0031659A" w:rsidRDefault="007A1DBD" w:rsidP="00243C8D">
      <w:pPr>
        <w:ind w:firstLineChars="100" w:firstLine="210"/>
      </w:pPr>
      <w:r w:rsidRPr="0031659A">
        <w:rPr>
          <w:rFonts w:hint="eastAsia"/>
        </w:rPr>
        <w:t>つきましては、</w:t>
      </w:r>
      <w:r w:rsidR="00243C8D" w:rsidRPr="0031659A">
        <w:rPr>
          <w:rFonts w:hint="eastAsia"/>
        </w:rPr>
        <w:t>本事業に参加され、</w:t>
      </w:r>
      <w:r w:rsidR="00A4441C" w:rsidRPr="0031659A">
        <w:t>ベトナムへの販路拡大を目指す</w:t>
      </w:r>
      <w:r w:rsidR="00A4441C" w:rsidRPr="0031659A">
        <w:rPr>
          <w:rFonts w:hint="eastAsia"/>
        </w:rPr>
        <w:t>事業者</w:t>
      </w:r>
      <w:r w:rsidRPr="0031659A">
        <w:t>の皆様</w:t>
      </w:r>
      <w:r w:rsidRPr="0031659A">
        <w:rPr>
          <w:rFonts w:hint="eastAsia"/>
        </w:rPr>
        <w:t>を募集いたします。</w:t>
      </w:r>
    </w:p>
    <w:p w14:paraId="75A4C6BF" w14:textId="77777777" w:rsidR="0028561D" w:rsidRPr="0031659A" w:rsidRDefault="0028561D">
      <w:pPr>
        <w:rPr>
          <w:b/>
        </w:rPr>
      </w:pPr>
    </w:p>
    <w:p w14:paraId="4D6975E9" w14:textId="77777777" w:rsidR="0028561D" w:rsidRPr="0031659A" w:rsidRDefault="007A1DBD">
      <w:pPr>
        <w:rPr>
          <w:b/>
          <w:u w:val="single"/>
        </w:rPr>
      </w:pPr>
      <w:r w:rsidRPr="0031659A">
        <w:rPr>
          <w:b/>
          <w:u w:val="single"/>
        </w:rPr>
        <w:t xml:space="preserve">1 </w:t>
      </w:r>
      <w:r w:rsidRPr="0031659A">
        <w:rPr>
          <w:b/>
          <w:u w:val="single"/>
        </w:rPr>
        <w:t>事業</w:t>
      </w:r>
      <w:r w:rsidRPr="0031659A">
        <w:rPr>
          <w:rFonts w:hint="eastAsia"/>
          <w:b/>
          <w:u w:val="single"/>
        </w:rPr>
        <w:t>概要</w:t>
      </w:r>
    </w:p>
    <w:p w14:paraId="61DD5478" w14:textId="6C048D99" w:rsidR="0028561D" w:rsidRPr="0031659A" w:rsidRDefault="007A1DBD">
      <w:pPr>
        <w:rPr>
          <w:b/>
        </w:rPr>
      </w:pPr>
      <w:r w:rsidRPr="0031659A">
        <w:rPr>
          <w:rFonts w:hint="eastAsia"/>
          <w:b/>
        </w:rPr>
        <w:t>（１）</w:t>
      </w:r>
      <w:r w:rsidRPr="0031659A">
        <w:rPr>
          <w:b/>
        </w:rPr>
        <w:t xml:space="preserve"> </w:t>
      </w:r>
      <w:r w:rsidR="00243C8D" w:rsidRPr="0031659A">
        <w:rPr>
          <w:rFonts w:hint="eastAsia"/>
          <w:b/>
        </w:rPr>
        <w:t>ホーチミンでの「徳島フェア」開催</w:t>
      </w:r>
      <w:r w:rsidRPr="0031659A">
        <w:rPr>
          <w:b/>
        </w:rPr>
        <w:t xml:space="preserve"> </w:t>
      </w:r>
    </w:p>
    <w:p w14:paraId="02FE5DDC" w14:textId="4DFA3657" w:rsidR="0028561D" w:rsidRPr="0031659A" w:rsidRDefault="00414D91">
      <w:pPr>
        <w:ind w:leftChars="100" w:left="210" w:firstLineChars="100" w:firstLine="210"/>
        <w:rPr>
          <w:b/>
          <w:u w:val="single"/>
        </w:rPr>
      </w:pPr>
      <w:r>
        <w:rPr>
          <w:rFonts w:hint="eastAsia"/>
        </w:rPr>
        <w:t>2025</w:t>
      </w:r>
      <w:r>
        <w:rPr>
          <w:rFonts w:hint="eastAsia"/>
        </w:rPr>
        <w:t>年</w:t>
      </w:r>
      <w:r w:rsidR="00243C8D" w:rsidRPr="0031659A">
        <w:rPr>
          <w:rFonts w:hint="eastAsia"/>
        </w:rPr>
        <w:t>3</w:t>
      </w:r>
      <w:r w:rsidR="00243C8D" w:rsidRPr="0031659A">
        <w:rPr>
          <w:rFonts w:hint="eastAsia"/>
        </w:rPr>
        <w:t>月</w:t>
      </w:r>
      <w:r w:rsidR="00243C8D" w:rsidRPr="0031659A">
        <w:rPr>
          <w:rFonts w:hint="eastAsia"/>
        </w:rPr>
        <w:t>8</w:t>
      </w:r>
      <w:r w:rsidR="00243C8D" w:rsidRPr="0031659A">
        <w:rPr>
          <w:rFonts w:hint="eastAsia"/>
        </w:rPr>
        <w:t>日～</w:t>
      </w:r>
      <w:r w:rsidR="00243C8D" w:rsidRPr="0031659A">
        <w:rPr>
          <w:rFonts w:hint="eastAsia"/>
        </w:rPr>
        <w:t>9</w:t>
      </w:r>
      <w:r w:rsidR="00243C8D" w:rsidRPr="0031659A">
        <w:rPr>
          <w:rFonts w:hint="eastAsia"/>
        </w:rPr>
        <w:t>日に開催される第</w:t>
      </w:r>
      <w:r w:rsidR="00243C8D" w:rsidRPr="0031659A">
        <w:rPr>
          <w:rFonts w:hint="eastAsia"/>
        </w:rPr>
        <w:t>10</w:t>
      </w:r>
      <w:r w:rsidR="00243C8D" w:rsidRPr="0031659A">
        <w:rPr>
          <w:rFonts w:hint="eastAsia"/>
        </w:rPr>
        <w:t>回の</w:t>
      </w:r>
      <w:r w:rsidR="00E44931" w:rsidRPr="0031659A">
        <w:rPr>
          <w:rFonts w:hint="eastAsia"/>
        </w:rPr>
        <w:t>「</w:t>
      </w:r>
      <w:r w:rsidR="00243C8D" w:rsidRPr="0031659A">
        <w:rPr>
          <w:rFonts w:hint="eastAsia"/>
        </w:rPr>
        <w:t>ジャパンベトナムフェスティバル</w:t>
      </w:r>
      <w:r w:rsidR="00E44931" w:rsidRPr="0031659A">
        <w:rPr>
          <w:rFonts w:hint="eastAsia"/>
        </w:rPr>
        <w:t>」</w:t>
      </w:r>
      <w:r w:rsidR="00243C8D" w:rsidRPr="0031659A">
        <w:rPr>
          <w:rFonts w:hint="eastAsia"/>
        </w:rPr>
        <w:t>に</w:t>
      </w:r>
      <w:r w:rsidR="00BA064C" w:rsidRPr="0031659A">
        <w:rPr>
          <w:rFonts w:hint="eastAsia"/>
        </w:rPr>
        <w:t>出展し</w:t>
      </w:r>
      <w:r w:rsidR="007A1DBD" w:rsidRPr="0031659A">
        <w:t>、</w:t>
      </w:r>
      <w:r w:rsidR="00BA064C" w:rsidRPr="0031659A">
        <w:rPr>
          <w:rFonts w:hint="eastAsia"/>
        </w:rPr>
        <w:t>徳島県産品の</w:t>
      </w:r>
      <w:r w:rsidR="007A1DBD" w:rsidRPr="0031659A">
        <w:t>プロモーションを実施します。</w:t>
      </w:r>
      <w:r w:rsidR="007A1DBD" w:rsidRPr="0031659A">
        <w:br/>
      </w:r>
    </w:p>
    <w:p w14:paraId="7363615D" w14:textId="4C4F762B" w:rsidR="0028561D" w:rsidRPr="0031659A" w:rsidRDefault="007A1DBD">
      <w:pPr>
        <w:rPr>
          <w:b/>
        </w:rPr>
      </w:pPr>
      <w:r w:rsidRPr="0031659A">
        <w:rPr>
          <w:rFonts w:hint="eastAsia"/>
          <w:b/>
        </w:rPr>
        <w:t>（２）</w:t>
      </w:r>
      <w:r w:rsidR="00BA064C" w:rsidRPr="0031659A">
        <w:rPr>
          <w:rFonts w:hint="eastAsia"/>
          <w:b/>
        </w:rPr>
        <w:t>ベトナム向け戦略的商品の開発・ブラッシュアップ</w:t>
      </w:r>
    </w:p>
    <w:p w14:paraId="469B1F94" w14:textId="5539E44D" w:rsidR="0028561D" w:rsidRPr="0031659A" w:rsidRDefault="00BA064C">
      <w:pPr>
        <w:spacing w:line="276" w:lineRule="auto"/>
        <w:ind w:leftChars="100" w:left="210" w:firstLineChars="100" w:firstLine="210"/>
        <w:jc w:val="left"/>
      </w:pPr>
      <w:r w:rsidRPr="0031659A">
        <w:rPr>
          <w:rFonts w:hint="eastAsia"/>
        </w:rPr>
        <w:t>本事業の実施を担う斎徳株式会社</w:t>
      </w:r>
      <w:r w:rsidR="0064321B" w:rsidRPr="0031659A">
        <w:rPr>
          <w:rFonts w:hint="eastAsia"/>
        </w:rPr>
        <w:t>と</w:t>
      </w:r>
      <w:r w:rsidRPr="0031659A">
        <w:rPr>
          <w:rFonts w:hint="eastAsia"/>
        </w:rPr>
        <w:t>個別商談を進</w:t>
      </w:r>
      <w:r w:rsidR="0064321B" w:rsidRPr="0031659A">
        <w:rPr>
          <w:rFonts w:hint="eastAsia"/>
        </w:rPr>
        <w:t>めていただきながら、ベトナム市場で求められる品質、量、賞味期限、輸送形態、ラベルなどを考慮して、</w:t>
      </w:r>
      <w:r w:rsidRPr="0031659A">
        <w:rPr>
          <w:rFonts w:hint="eastAsia"/>
        </w:rPr>
        <w:t>外部専門家</w:t>
      </w:r>
      <w:r w:rsidR="0064321B" w:rsidRPr="0031659A">
        <w:rPr>
          <w:rFonts w:hint="eastAsia"/>
        </w:rPr>
        <w:t>の協力を得ながら</w:t>
      </w:r>
      <w:r w:rsidR="00E44931" w:rsidRPr="0031659A">
        <w:rPr>
          <w:rFonts w:hint="eastAsia"/>
        </w:rPr>
        <w:t>商品の</w:t>
      </w:r>
      <w:r w:rsidR="0064321B" w:rsidRPr="0031659A">
        <w:rPr>
          <w:rFonts w:hint="eastAsia"/>
        </w:rPr>
        <w:t>改良を図ります</w:t>
      </w:r>
      <w:r w:rsidR="007A1DBD" w:rsidRPr="0031659A">
        <w:t>。</w:t>
      </w:r>
    </w:p>
    <w:p w14:paraId="464432D0" w14:textId="242B324B" w:rsidR="0064321B" w:rsidRPr="0031659A" w:rsidRDefault="0064321B" w:rsidP="0064321B">
      <w:pPr>
        <w:ind w:firstLineChars="200" w:firstLine="420"/>
        <w:rPr>
          <w:bCs/>
        </w:rPr>
      </w:pPr>
      <w:r w:rsidRPr="0031659A">
        <w:rPr>
          <w:rFonts w:hint="eastAsia"/>
          <w:bCs/>
        </w:rPr>
        <w:t>外部専門家：株式会社リエゾンビジネスサポート</w:t>
      </w:r>
    </w:p>
    <w:p w14:paraId="1B5CD9B4" w14:textId="77777777" w:rsidR="0064321B" w:rsidRPr="0031659A" w:rsidRDefault="0064321B" w:rsidP="0064321B">
      <w:pPr>
        <w:ind w:firstLineChars="200" w:firstLine="420"/>
        <w:rPr>
          <w:bCs/>
        </w:rPr>
      </w:pPr>
    </w:p>
    <w:p w14:paraId="3FDDF642" w14:textId="3E998132" w:rsidR="0028561D" w:rsidRPr="0031659A" w:rsidRDefault="007A1DBD">
      <w:pPr>
        <w:rPr>
          <w:b/>
        </w:rPr>
      </w:pPr>
      <w:r w:rsidRPr="0031659A">
        <w:rPr>
          <w:rFonts w:hint="eastAsia"/>
          <w:b/>
        </w:rPr>
        <w:t>（３）</w:t>
      </w:r>
      <w:r w:rsidRPr="0031659A">
        <w:rPr>
          <w:b/>
        </w:rPr>
        <w:t xml:space="preserve"> </w:t>
      </w:r>
      <w:r w:rsidR="00E44931" w:rsidRPr="0031659A">
        <w:rPr>
          <w:rFonts w:hint="eastAsia"/>
          <w:b/>
        </w:rPr>
        <w:t>県産品の営業・プロモーション</w:t>
      </w:r>
    </w:p>
    <w:p w14:paraId="4C953B5C" w14:textId="4327116B" w:rsidR="00E44931" w:rsidRPr="0031659A" w:rsidRDefault="00E44931" w:rsidP="00B503B3">
      <w:pPr>
        <w:ind w:leftChars="100" w:left="210" w:firstLineChars="100" w:firstLine="210"/>
      </w:pPr>
      <w:r w:rsidRPr="0031659A">
        <w:rPr>
          <w:rFonts w:hint="eastAsia"/>
        </w:rPr>
        <w:t>戦略的商品を中心とした県産品（</w:t>
      </w:r>
      <w:r w:rsidRPr="0031659A">
        <w:rPr>
          <w:rFonts w:ascii="ＭＳ 明朝" w:hAnsi="ＭＳ 明朝" w:hint="eastAsia"/>
          <w:sz w:val="22"/>
        </w:rPr>
        <w:t>加工食品、飲料（酒類含む）等</w:t>
      </w:r>
      <w:r w:rsidRPr="0031659A">
        <w:rPr>
          <w:rFonts w:hint="eastAsia"/>
        </w:rPr>
        <w:t>）の現地バイヤーに対する営業やプロモーションを実施し、新たな販路開拓を行います。</w:t>
      </w:r>
    </w:p>
    <w:p w14:paraId="3A57F926" w14:textId="294626CA" w:rsidR="00B503B3" w:rsidRPr="0031659A" w:rsidRDefault="00E44931">
      <w:pPr>
        <w:ind w:firstLineChars="200" w:firstLine="420"/>
      </w:pPr>
      <w:r w:rsidRPr="0031659A">
        <w:rPr>
          <w:rFonts w:hint="eastAsia"/>
        </w:rPr>
        <w:t>海外バイヤー：ロータスフードグループ</w:t>
      </w:r>
      <w:r w:rsidR="00B503B3" w:rsidRPr="0031659A">
        <w:rPr>
          <w:rFonts w:hint="eastAsia"/>
        </w:rPr>
        <w:t>（</w:t>
      </w:r>
      <w:r w:rsidR="00B503B3" w:rsidRPr="0031659A">
        <w:t>https://lotusgroup.com.vn/en/</w:t>
      </w:r>
      <w:r w:rsidR="00B503B3" w:rsidRPr="0031659A">
        <w:rPr>
          <w:rFonts w:hint="eastAsia"/>
        </w:rPr>
        <w:t>）など</w:t>
      </w:r>
    </w:p>
    <w:p w14:paraId="2C7F207D" w14:textId="77777777" w:rsidR="0028561D" w:rsidRPr="0031659A" w:rsidRDefault="0028561D">
      <w:pPr>
        <w:rPr>
          <w:b/>
          <w:u w:val="single"/>
        </w:rPr>
      </w:pPr>
    </w:p>
    <w:p w14:paraId="1B1A1873" w14:textId="77777777" w:rsidR="0028561D" w:rsidRPr="0031659A" w:rsidRDefault="0028561D">
      <w:pPr>
        <w:rPr>
          <w:b/>
          <w:u w:val="single"/>
        </w:rPr>
      </w:pPr>
    </w:p>
    <w:p w14:paraId="5328C021" w14:textId="77777777" w:rsidR="0028561D" w:rsidRPr="0031659A" w:rsidRDefault="007A1DBD">
      <w:pPr>
        <w:rPr>
          <w:rFonts w:ascii="ＭＳ 明朝" w:eastAsia="ＭＳ 明朝" w:hAnsi="ＭＳ 明朝"/>
          <w:b/>
          <w:u w:val="single"/>
        </w:rPr>
      </w:pPr>
      <w:r w:rsidRPr="0031659A">
        <w:rPr>
          <w:rFonts w:ascii="ＭＳ 明朝" w:eastAsia="ＭＳ 明朝" w:hAnsi="ＭＳ 明朝"/>
          <w:b/>
          <w:u w:val="single"/>
        </w:rPr>
        <w:t>2. 募集要項</w:t>
      </w:r>
    </w:p>
    <w:tbl>
      <w:tblPr>
        <w:tblStyle w:val="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320"/>
      </w:tblGrid>
      <w:tr w:rsidR="0031659A" w:rsidRPr="0031659A" w14:paraId="662E4B30" w14:textId="77777777">
        <w:tc>
          <w:tcPr>
            <w:tcW w:w="1696" w:type="dxa"/>
          </w:tcPr>
          <w:p w14:paraId="5D5F8F59" w14:textId="77777777" w:rsidR="0028561D" w:rsidRPr="0031659A" w:rsidRDefault="007A1DBD">
            <w:pPr>
              <w:rPr>
                <w:rFonts w:ascii="ＭＳ 明朝" w:eastAsia="ＭＳ 明朝" w:hAnsi="ＭＳ 明朝"/>
              </w:rPr>
            </w:pPr>
            <w:r w:rsidRPr="0031659A">
              <w:rPr>
                <w:rFonts w:ascii="ＭＳ 明朝" w:eastAsia="ＭＳ 明朝" w:hAnsi="ＭＳ 明朝"/>
              </w:rPr>
              <w:t>募集期間</w:t>
            </w:r>
          </w:p>
        </w:tc>
        <w:tc>
          <w:tcPr>
            <w:tcW w:w="7320" w:type="dxa"/>
          </w:tcPr>
          <w:p w14:paraId="360B2F9C" w14:textId="34F288F4" w:rsidR="0028561D" w:rsidRPr="0031659A" w:rsidRDefault="007A1DBD">
            <w:pPr>
              <w:rPr>
                <w:rFonts w:asciiTheme="minorEastAsia" w:hAnsiTheme="minorEastAsia"/>
              </w:rPr>
            </w:pPr>
            <w:r w:rsidRPr="0031659A">
              <w:rPr>
                <w:rFonts w:asciiTheme="minorEastAsia" w:hAnsiTheme="minorEastAsia"/>
              </w:rPr>
              <w:t>202</w:t>
            </w:r>
            <w:r w:rsidR="00B503B3" w:rsidRPr="0031659A">
              <w:rPr>
                <w:rFonts w:asciiTheme="minorEastAsia" w:hAnsiTheme="minorEastAsia"/>
              </w:rPr>
              <w:t>4</w:t>
            </w:r>
            <w:r w:rsidRPr="0031659A">
              <w:rPr>
                <w:rFonts w:asciiTheme="minorEastAsia" w:hAnsiTheme="minorEastAsia"/>
              </w:rPr>
              <w:t>年</w:t>
            </w:r>
            <w:r w:rsidR="00B503B3" w:rsidRPr="0031659A">
              <w:rPr>
                <w:rFonts w:asciiTheme="minorEastAsia" w:hAnsiTheme="minorEastAsia"/>
              </w:rPr>
              <w:t>6</w:t>
            </w:r>
            <w:r w:rsidRPr="0031659A">
              <w:rPr>
                <w:rFonts w:asciiTheme="minorEastAsia" w:hAnsiTheme="minorEastAsia"/>
              </w:rPr>
              <w:t>月</w:t>
            </w:r>
            <w:r w:rsidR="009404D5" w:rsidRPr="0031659A">
              <w:rPr>
                <w:rFonts w:asciiTheme="minorEastAsia" w:hAnsiTheme="minorEastAsia" w:hint="eastAsia"/>
              </w:rPr>
              <w:t>17</w:t>
            </w:r>
            <w:r w:rsidRPr="0031659A">
              <w:rPr>
                <w:rFonts w:asciiTheme="minorEastAsia" w:hAnsiTheme="minorEastAsia"/>
              </w:rPr>
              <w:t>日〜</w:t>
            </w:r>
            <w:r w:rsidR="00514F08">
              <w:rPr>
                <w:rFonts w:asciiTheme="minorEastAsia" w:hAnsiTheme="minorEastAsia"/>
              </w:rPr>
              <w:t>7</w:t>
            </w:r>
            <w:r w:rsidRPr="0031659A">
              <w:rPr>
                <w:rFonts w:asciiTheme="minorEastAsia" w:hAnsiTheme="minorEastAsia" w:hint="eastAsia"/>
              </w:rPr>
              <w:t>月</w:t>
            </w:r>
            <w:r w:rsidR="00514F08">
              <w:rPr>
                <w:rFonts w:asciiTheme="minorEastAsia" w:hAnsiTheme="minorEastAsia"/>
              </w:rPr>
              <w:t>1</w:t>
            </w:r>
            <w:r w:rsidR="009404D5" w:rsidRPr="0031659A">
              <w:rPr>
                <w:rFonts w:asciiTheme="minorEastAsia" w:hAnsiTheme="minorEastAsia"/>
              </w:rPr>
              <w:t>0</w:t>
            </w:r>
            <w:r w:rsidRPr="0031659A">
              <w:rPr>
                <w:rFonts w:asciiTheme="minorEastAsia" w:hAnsiTheme="minorEastAsia" w:hint="eastAsia"/>
              </w:rPr>
              <w:t>日</w:t>
            </w:r>
          </w:p>
        </w:tc>
      </w:tr>
      <w:tr w:rsidR="0031659A" w:rsidRPr="0031659A" w14:paraId="225E60E0" w14:textId="77777777">
        <w:tc>
          <w:tcPr>
            <w:tcW w:w="1696" w:type="dxa"/>
          </w:tcPr>
          <w:p w14:paraId="19075046" w14:textId="77777777" w:rsidR="0028561D" w:rsidRPr="0031659A" w:rsidRDefault="007A1DBD">
            <w:pPr>
              <w:rPr>
                <w:rFonts w:ascii="ＭＳ 明朝" w:eastAsia="ＭＳ 明朝" w:hAnsi="ＭＳ 明朝"/>
              </w:rPr>
            </w:pPr>
            <w:r w:rsidRPr="0031659A">
              <w:rPr>
                <w:rFonts w:ascii="ＭＳ 明朝" w:eastAsia="ＭＳ 明朝" w:hAnsi="ＭＳ 明朝"/>
              </w:rPr>
              <w:t>主催</w:t>
            </w:r>
          </w:p>
        </w:tc>
        <w:tc>
          <w:tcPr>
            <w:tcW w:w="7320" w:type="dxa"/>
          </w:tcPr>
          <w:p w14:paraId="489F4D1E" w14:textId="668C8D03" w:rsidR="0028561D" w:rsidRPr="0031659A" w:rsidRDefault="007A1DBD">
            <w:pPr>
              <w:rPr>
                <w:rFonts w:asciiTheme="minorEastAsia" w:hAnsiTheme="minorEastAsia"/>
              </w:rPr>
            </w:pPr>
            <w:r w:rsidRPr="0031659A">
              <w:rPr>
                <w:rFonts w:asciiTheme="minorEastAsia" w:hAnsiTheme="minorEastAsia" w:hint="eastAsia"/>
              </w:rPr>
              <w:t>徳島県、</w:t>
            </w:r>
            <w:r w:rsidR="00B503B3" w:rsidRPr="0031659A">
              <w:rPr>
                <w:rFonts w:asciiTheme="minorEastAsia" w:hAnsiTheme="minorEastAsia" w:hint="eastAsia"/>
              </w:rPr>
              <w:t>斎徳株式会社</w:t>
            </w:r>
          </w:p>
        </w:tc>
      </w:tr>
      <w:tr w:rsidR="0031659A" w:rsidRPr="0031659A" w14:paraId="06DEC541" w14:textId="77777777">
        <w:tc>
          <w:tcPr>
            <w:tcW w:w="1696" w:type="dxa"/>
          </w:tcPr>
          <w:p w14:paraId="19B73736" w14:textId="77777777" w:rsidR="0028561D" w:rsidRPr="0031659A" w:rsidRDefault="007A1DBD">
            <w:pPr>
              <w:rPr>
                <w:rFonts w:ascii="ＭＳ 明朝" w:eastAsia="ＭＳ 明朝" w:hAnsi="ＭＳ 明朝"/>
              </w:rPr>
            </w:pPr>
            <w:r w:rsidRPr="0031659A">
              <w:rPr>
                <w:rFonts w:ascii="ＭＳ 明朝" w:eastAsia="ＭＳ 明朝" w:hAnsi="ＭＳ 明朝"/>
              </w:rPr>
              <w:t>募集企業</w:t>
            </w:r>
          </w:p>
        </w:tc>
        <w:tc>
          <w:tcPr>
            <w:tcW w:w="7320" w:type="dxa"/>
          </w:tcPr>
          <w:p w14:paraId="73C655EC" w14:textId="77777777" w:rsidR="0028561D" w:rsidRPr="0031659A" w:rsidRDefault="007A1DBD" w:rsidP="009F0327">
            <w:pPr>
              <w:rPr>
                <w:rFonts w:asciiTheme="minorEastAsia" w:hAnsiTheme="minorEastAsia"/>
              </w:rPr>
            </w:pPr>
            <w:r w:rsidRPr="0031659A">
              <w:rPr>
                <w:rFonts w:asciiTheme="minorEastAsia" w:hAnsiTheme="minorEastAsia"/>
              </w:rPr>
              <w:t>徳島県に本社</w:t>
            </w:r>
            <w:r w:rsidRPr="0031659A">
              <w:rPr>
                <w:rFonts w:asciiTheme="minorEastAsia" w:hAnsiTheme="minorEastAsia" w:hint="eastAsia"/>
              </w:rPr>
              <w:t>又は営業所等</w:t>
            </w:r>
            <w:r w:rsidR="009F0327" w:rsidRPr="0031659A">
              <w:rPr>
                <w:rFonts w:asciiTheme="minorEastAsia" w:hAnsiTheme="minorEastAsia"/>
              </w:rPr>
              <w:t>があり、ベトナム輸出に関心がある</w:t>
            </w:r>
            <w:r w:rsidR="006948FE" w:rsidRPr="0031659A">
              <w:rPr>
                <w:rFonts w:asciiTheme="minorEastAsia" w:hAnsiTheme="minorEastAsia" w:hint="eastAsia"/>
              </w:rPr>
              <w:t>事業者</w:t>
            </w:r>
          </w:p>
          <w:p w14:paraId="24CDD12F" w14:textId="13C74EEF" w:rsidR="006A2927" w:rsidRPr="0031659A" w:rsidRDefault="006A2927" w:rsidP="009F0327">
            <w:pPr>
              <w:rPr>
                <w:rFonts w:asciiTheme="minorEastAsia" w:hAnsiTheme="minorEastAsia"/>
              </w:rPr>
            </w:pPr>
            <w:r w:rsidRPr="0031659A">
              <w:rPr>
                <w:rFonts w:asciiTheme="minorEastAsia" w:hAnsiTheme="minorEastAsia" w:hint="eastAsia"/>
              </w:rPr>
              <w:t>１５社程度</w:t>
            </w:r>
          </w:p>
        </w:tc>
      </w:tr>
      <w:tr w:rsidR="0031659A" w:rsidRPr="0031659A" w14:paraId="3801C797" w14:textId="77777777">
        <w:tc>
          <w:tcPr>
            <w:tcW w:w="1696" w:type="dxa"/>
          </w:tcPr>
          <w:p w14:paraId="2B42058A" w14:textId="77777777" w:rsidR="0028561D" w:rsidRPr="0031659A" w:rsidRDefault="007A1DBD">
            <w:pPr>
              <w:rPr>
                <w:rFonts w:ascii="ＭＳ 明朝" w:eastAsia="ＭＳ 明朝" w:hAnsi="ＭＳ 明朝"/>
              </w:rPr>
            </w:pPr>
            <w:r w:rsidRPr="0031659A">
              <w:rPr>
                <w:rFonts w:ascii="ＭＳ 明朝" w:eastAsia="ＭＳ 明朝" w:hAnsi="ＭＳ 明朝"/>
              </w:rPr>
              <w:t>募集商品</w:t>
            </w:r>
          </w:p>
        </w:tc>
        <w:tc>
          <w:tcPr>
            <w:tcW w:w="7320" w:type="dxa"/>
          </w:tcPr>
          <w:p w14:paraId="1EDB3815" w14:textId="77777777" w:rsidR="0028561D" w:rsidRPr="0031659A" w:rsidRDefault="004B4A64">
            <w:pPr>
              <w:rPr>
                <w:rFonts w:asciiTheme="minorEastAsia" w:hAnsiTheme="minorEastAsia"/>
              </w:rPr>
            </w:pPr>
            <w:r w:rsidRPr="0031659A">
              <w:rPr>
                <w:rFonts w:asciiTheme="minorEastAsia" w:hAnsiTheme="minorEastAsia" w:hint="eastAsia"/>
              </w:rPr>
              <w:t>・</w:t>
            </w:r>
            <w:r w:rsidR="007A1DBD" w:rsidRPr="0031659A">
              <w:rPr>
                <w:rFonts w:asciiTheme="minorEastAsia" w:hAnsiTheme="minorEastAsia"/>
              </w:rPr>
              <w:t>常温流通・常温販売可能な県産品(小売用・業務用いずれも可)</w:t>
            </w:r>
          </w:p>
          <w:p w14:paraId="5B0332E7" w14:textId="77777777" w:rsidR="0028561D" w:rsidRPr="0031659A" w:rsidRDefault="004B4A64">
            <w:pPr>
              <w:rPr>
                <w:rFonts w:asciiTheme="minorEastAsia" w:hAnsiTheme="minorEastAsia"/>
              </w:rPr>
            </w:pPr>
            <w:r w:rsidRPr="0031659A">
              <w:rPr>
                <w:rFonts w:asciiTheme="minorEastAsia" w:hAnsiTheme="minorEastAsia" w:hint="eastAsia"/>
              </w:rPr>
              <w:t>・</w:t>
            </w:r>
            <w:r w:rsidR="007A1DBD" w:rsidRPr="0031659A">
              <w:rPr>
                <w:rFonts w:asciiTheme="minorEastAsia" w:hAnsiTheme="minorEastAsia"/>
              </w:rPr>
              <w:t>冷凍流通・冷凍販売可能な県産品(業務用)</w:t>
            </w:r>
          </w:p>
          <w:p w14:paraId="24C4A761" w14:textId="0DEC1283" w:rsidR="0028561D" w:rsidRDefault="009F0327" w:rsidP="004B4A64">
            <w:pPr>
              <w:ind w:firstLineChars="100" w:firstLine="210"/>
              <w:rPr>
                <w:rFonts w:asciiTheme="minorEastAsia" w:hAnsiTheme="minorEastAsia"/>
              </w:rPr>
            </w:pPr>
            <w:r w:rsidRPr="0031659A">
              <w:rPr>
                <w:rFonts w:asciiTheme="minorEastAsia" w:hAnsiTheme="minorEastAsia" w:hint="eastAsia"/>
              </w:rPr>
              <w:t>※</w:t>
            </w:r>
            <w:r w:rsidR="007A1DBD" w:rsidRPr="0031659A">
              <w:rPr>
                <w:rFonts w:asciiTheme="minorEastAsia" w:hAnsiTheme="minorEastAsia"/>
              </w:rPr>
              <w:t>賞味期限は</w:t>
            </w:r>
            <w:r w:rsidR="009404D5" w:rsidRPr="0031659A">
              <w:rPr>
                <w:rFonts w:asciiTheme="minorEastAsia" w:hAnsiTheme="minorEastAsia" w:hint="eastAsia"/>
              </w:rPr>
              <w:t>1</w:t>
            </w:r>
            <w:r w:rsidR="009404D5" w:rsidRPr="0031659A">
              <w:rPr>
                <w:rFonts w:asciiTheme="minorEastAsia" w:hAnsiTheme="minorEastAsia"/>
              </w:rPr>
              <w:t>80</w:t>
            </w:r>
            <w:r w:rsidR="007A1DBD" w:rsidRPr="0031659A">
              <w:rPr>
                <w:rFonts w:asciiTheme="minorEastAsia" w:hAnsiTheme="minorEastAsia"/>
              </w:rPr>
              <w:t>日以上</w:t>
            </w:r>
          </w:p>
          <w:p w14:paraId="522BCA4D" w14:textId="59ED55C9" w:rsidR="00D048B7" w:rsidRPr="0031659A" w:rsidRDefault="0072599F" w:rsidP="0072599F">
            <w:pPr>
              <w:rPr>
                <w:rFonts w:asciiTheme="minorEastAsia" w:hAnsiTheme="minorEastAsia" w:hint="eastAsia"/>
              </w:rPr>
            </w:pPr>
            <w:r>
              <w:rPr>
                <w:rFonts w:asciiTheme="minorEastAsia" w:hAnsiTheme="minorEastAsia" w:hint="eastAsia"/>
                <w:color w:val="FF0000"/>
              </w:rPr>
              <w:t>・</w:t>
            </w:r>
            <w:r w:rsidR="00D048B7">
              <w:rPr>
                <w:rFonts w:asciiTheme="minorEastAsia" w:hAnsiTheme="minorEastAsia" w:hint="eastAsia"/>
                <w:color w:val="FF0000"/>
              </w:rPr>
              <w:t>伝統</w:t>
            </w:r>
            <w:r w:rsidR="00D048B7" w:rsidRPr="009F0327">
              <w:rPr>
                <w:rFonts w:asciiTheme="minorEastAsia" w:hAnsiTheme="minorEastAsia" w:hint="eastAsia"/>
                <w:color w:val="FF0000"/>
              </w:rPr>
              <w:t>工芸品</w:t>
            </w:r>
            <w:r w:rsidR="00D048B7">
              <w:rPr>
                <w:rFonts w:asciiTheme="minorEastAsia" w:hAnsiTheme="minorEastAsia" w:hint="eastAsia"/>
                <w:color w:val="FF0000"/>
              </w:rPr>
              <w:t>（飲食店</w:t>
            </w:r>
            <w:r w:rsidR="00D048B7">
              <w:rPr>
                <w:rFonts w:asciiTheme="minorEastAsia" w:hAnsiTheme="minorEastAsia" w:hint="eastAsia"/>
                <w:color w:val="FF0000"/>
              </w:rPr>
              <w:t>、ホテル等</w:t>
            </w:r>
            <w:r w:rsidR="00D048B7">
              <w:rPr>
                <w:rFonts w:asciiTheme="minorEastAsia" w:hAnsiTheme="minorEastAsia" w:hint="eastAsia"/>
                <w:color w:val="FF0000"/>
              </w:rPr>
              <w:t>で使用可能な商品</w:t>
            </w:r>
            <w:r w:rsidR="00D048B7">
              <w:rPr>
                <w:rFonts w:asciiTheme="minorEastAsia" w:hAnsiTheme="minorEastAsia" w:hint="eastAsia"/>
                <w:color w:val="FF0000"/>
              </w:rPr>
              <w:t>、展示会等にサンプルを出品できることが望ましい</w:t>
            </w:r>
            <w:r w:rsidR="00D048B7">
              <w:rPr>
                <w:rFonts w:asciiTheme="minorEastAsia" w:hAnsiTheme="minorEastAsia" w:hint="eastAsia"/>
                <w:color w:val="FF0000"/>
              </w:rPr>
              <w:t>）</w:t>
            </w:r>
          </w:p>
          <w:p w14:paraId="2802CDFF" w14:textId="77777777" w:rsidR="004B4A64" w:rsidRPr="0031659A" w:rsidRDefault="004B4A64" w:rsidP="004B4A64">
            <w:pPr>
              <w:ind w:left="210" w:hangingChars="100" w:hanging="210"/>
              <w:rPr>
                <w:rFonts w:asciiTheme="minorEastAsia" w:hAnsiTheme="minorEastAsia"/>
              </w:rPr>
            </w:pPr>
            <w:r w:rsidRPr="0031659A">
              <w:rPr>
                <w:rFonts w:asciiTheme="minorEastAsia" w:hAnsiTheme="minorEastAsia" w:hint="eastAsia"/>
              </w:rPr>
              <w:t>・ベトナムにおける輸入規制・検疫条件を満たしており、輸出可能な商品であること。</w:t>
            </w:r>
          </w:p>
          <w:p w14:paraId="0EA5739A" w14:textId="77777777" w:rsidR="004B4A64" w:rsidRPr="0031659A" w:rsidRDefault="004B4A64" w:rsidP="004B4A64">
            <w:pPr>
              <w:ind w:left="210" w:hangingChars="100" w:hanging="210"/>
              <w:rPr>
                <w:rFonts w:asciiTheme="minorEastAsia" w:hAnsiTheme="minorEastAsia"/>
              </w:rPr>
            </w:pPr>
            <w:r w:rsidRPr="0031659A">
              <w:rPr>
                <w:rFonts w:asciiTheme="minorEastAsia" w:hAnsiTheme="minorEastAsia" w:hint="eastAsia"/>
              </w:rPr>
              <w:t>※参考「日本からの輸出に関する制度(JETROホームページ)」</w:t>
            </w:r>
          </w:p>
          <w:p w14:paraId="7C5084C0" w14:textId="77777777" w:rsidR="004B4A64" w:rsidRPr="0031659A" w:rsidRDefault="004B4A64" w:rsidP="004B4A64">
            <w:pPr>
              <w:ind w:leftChars="100" w:left="210"/>
              <w:rPr>
                <w:rFonts w:asciiTheme="minorEastAsia" w:hAnsiTheme="minorEastAsia"/>
              </w:rPr>
            </w:pPr>
            <w:r w:rsidRPr="0031659A">
              <w:rPr>
                <w:rFonts w:asciiTheme="minorEastAsia" w:hAnsiTheme="minorEastAsia"/>
              </w:rPr>
              <w:t>https://www.jetro.go.jp/industry/foods/exportguide/</w:t>
            </w:r>
          </w:p>
        </w:tc>
      </w:tr>
      <w:tr w:rsidR="0031659A" w:rsidRPr="0031659A" w14:paraId="5DB3B856" w14:textId="77777777">
        <w:tc>
          <w:tcPr>
            <w:tcW w:w="1696" w:type="dxa"/>
          </w:tcPr>
          <w:p w14:paraId="3752BFDA" w14:textId="56A3946A" w:rsidR="0028561D" w:rsidRPr="0031659A" w:rsidRDefault="009404D5">
            <w:pPr>
              <w:rPr>
                <w:rFonts w:ascii="ＭＳ 明朝" w:eastAsia="ＭＳ 明朝" w:hAnsi="ＭＳ 明朝"/>
              </w:rPr>
            </w:pPr>
            <w:r w:rsidRPr="0031659A">
              <w:rPr>
                <w:rFonts w:ascii="ＭＳ 明朝" w:eastAsia="ＭＳ 明朝" w:hAnsi="ＭＳ 明朝" w:hint="eastAsia"/>
              </w:rPr>
              <w:lastRenderedPageBreak/>
              <w:t>過去の出品例</w:t>
            </w:r>
          </w:p>
        </w:tc>
        <w:tc>
          <w:tcPr>
            <w:tcW w:w="7320" w:type="dxa"/>
          </w:tcPr>
          <w:p w14:paraId="1DBD515F" w14:textId="568E3EEF" w:rsidR="006A2927" w:rsidRPr="0031659A" w:rsidRDefault="00B503B3">
            <w:pPr>
              <w:rPr>
                <w:rFonts w:asciiTheme="minorEastAsia" w:hAnsiTheme="minorEastAsia"/>
              </w:rPr>
            </w:pPr>
            <w:r w:rsidRPr="0031659A">
              <w:rPr>
                <w:rFonts w:asciiTheme="minorEastAsia" w:hAnsiTheme="minorEastAsia"/>
              </w:rPr>
              <w:t>果実酒、</w:t>
            </w:r>
            <w:r w:rsidR="007A1DBD" w:rsidRPr="0031659A">
              <w:rPr>
                <w:rFonts w:asciiTheme="minorEastAsia" w:hAnsiTheme="minorEastAsia"/>
              </w:rPr>
              <w:t>水産品 (すだちぶり)</w:t>
            </w:r>
            <w:r w:rsidR="006A2927" w:rsidRPr="0031659A">
              <w:rPr>
                <w:rFonts w:asciiTheme="minorEastAsia" w:hAnsiTheme="minorEastAsia" w:hint="eastAsia"/>
              </w:rPr>
              <w:t>および水産加工品</w:t>
            </w:r>
            <w:r w:rsidR="007A1DBD" w:rsidRPr="0031659A">
              <w:rPr>
                <w:rFonts w:asciiTheme="minorEastAsia" w:hAnsiTheme="minorEastAsia"/>
              </w:rPr>
              <w:t>、</w:t>
            </w:r>
            <w:r w:rsidR="006A2927" w:rsidRPr="0031659A">
              <w:rPr>
                <w:rFonts w:asciiTheme="minorEastAsia" w:hAnsiTheme="minorEastAsia" w:hint="eastAsia"/>
              </w:rPr>
              <w:t>果実酢および果実</w:t>
            </w:r>
            <w:r w:rsidR="007A1DBD" w:rsidRPr="0031659A">
              <w:rPr>
                <w:rFonts w:asciiTheme="minorEastAsia" w:hAnsiTheme="minorEastAsia"/>
              </w:rPr>
              <w:t>加工品 (ゆず / すだち)、</w:t>
            </w:r>
            <w:r w:rsidR="006A2927" w:rsidRPr="0031659A">
              <w:rPr>
                <w:rFonts w:asciiTheme="minorEastAsia" w:hAnsiTheme="minorEastAsia" w:hint="eastAsia"/>
              </w:rPr>
              <w:t>菓子類</w:t>
            </w:r>
          </w:p>
          <w:p w14:paraId="421FEC29" w14:textId="77777777" w:rsidR="0028561D" w:rsidRPr="0031659A" w:rsidRDefault="007A1DBD">
            <w:pPr>
              <w:numPr>
                <w:ilvl w:val="0"/>
                <w:numId w:val="1"/>
              </w:numPr>
              <w:rPr>
                <w:rFonts w:asciiTheme="minorEastAsia" w:hAnsiTheme="minorEastAsia"/>
                <w:sz w:val="17"/>
              </w:rPr>
            </w:pPr>
            <w:r w:rsidRPr="0031659A">
              <w:rPr>
                <w:rFonts w:asciiTheme="minorEastAsia" w:hAnsiTheme="minorEastAsia"/>
                <w:sz w:val="17"/>
              </w:rPr>
              <w:t>水産、畜産品(同加工品)を出品する場合、ベトナム輸出向けの最終加工施設等の登録及び証明書の発行手続きが完了していることが条件</w:t>
            </w:r>
          </w:p>
        </w:tc>
      </w:tr>
      <w:tr w:rsidR="0031659A" w:rsidRPr="0031659A" w14:paraId="63FCBAC8" w14:textId="77777777">
        <w:tc>
          <w:tcPr>
            <w:tcW w:w="1696" w:type="dxa"/>
          </w:tcPr>
          <w:p w14:paraId="52B3941B" w14:textId="77777777" w:rsidR="0028561D" w:rsidRPr="0031659A" w:rsidRDefault="007A1DBD">
            <w:pPr>
              <w:rPr>
                <w:rFonts w:ascii="ＭＳ 明朝" w:eastAsia="ＭＳ 明朝" w:hAnsi="ＭＳ 明朝"/>
              </w:rPr>
            </w:pPr>
            <w:r w:rsidRPr="0031659A">
              <w:rPr>
                <w:rFonts w:ascii="ＭＳ 明朝" w:eastAsia="ＭＳ 明朝" w:hAnsi="ＭＳ 明朝"/>
              </w:rPr>
              <w:t>選考について</w:t>
            </w:r>
          </w:p>
        </w:tc>
        <w:tc>
          <w:tcPr>
            <w:tcW w:w="7320" w:type="dxa"/>
          </w:tcPr>
          <w:p w14:paraId="4E45B9FB" w14:textId="5D14CD43" w:rsidR="0028561D" w:rsidRPr="0031659A" w:rsidRDefault="009404D5">
            <w:pPr>
              <w:rPr>
                <w:rFonts w:asciiTheme="minorEastAsia" w:hAnsiTheme="minorEastAsia"/>
              </w:rPr>
            </w:pPr>
            <w:r w:rsidRPr="0031659A">
              <w:rPr>
                <w:rFonts w:asciiTheme="minorEastAsia" w:hAnsiTheme="minorEastAsia" w:hint="eastAsia"/>
              </w:rPr>
              <w:t>現地バイヤー</w:t>
            </w:r>
            <w:r w:rsidR="007A1DBD" w:rsidRPr="0031659A">
              <w:rPr>
                <w:rFonts w:asciiTheme="minorEastAsia" w:hAnsiTheme="minorEastAsia"/>
              </w:rPr>
              <w:t>、</w:t>
            </w:r>
            <w:r w:rsidRPr="0031659A">
              <w:rPr>
                <w:rFonts w:asciiTheme="minorEastAsia" w:hAnsiTheme="minorEastAsia" w:hint="eastAsia"/>
              </w:rPr>
              <w:t>委託事業者</w:t>
            </w:r>
            <w:r w:rsidR="007A1DBD" w:rsidRPr="0031659A">
              <w:rPr>
                <w:rFonts w:asciiTheme="minorEastAsia" w:hAnsiTheme="minorEastAsia"/>
              </w:rPr>
              <w:t>による選定を行います。</w:t>
            </w:r>
          </w:p>
        </w:tc>
      </w:tr>
      <w:tr w:rsidR="0028561D" w:rsidRPr="0031659A" w14:paraId="1FF333AB" w14:textId="77777777">
        <w:tc>
          <w:tcPr>
            <w:tcW w:w="1696" w:type="dxa"/>
          </w:tcPr>
          <w:p w14:paraId="71967A5F" w14:textId="77777777" w:rsidR="0028561D" w:rsidRPr="0031659A" w:rsidRDefault="007A1DBD">
            <w:pPr>
              <w:rPr>
                <w:rFonts w:ascii="ＭＳ 明朝" w:eastAsia="ＭＳ 明朝" w:hAnsi="ＭＳ 明朝"/>
              </w:rPr>
            </w:pPr>
            <w:r w:rsidRPr="0031659A">
              <w:rPr>
                <w:rFonts w:ascii="ＭＳ 明朝" w:eastAsia="ＭＳ 明朝" w:hAnsi="ＭＳ 明朝"/>
              </w:rPr>
              <w:t>参加者が負担する費用</w:t>
            </w:r>
          </w:p>
        </w:tc>
        <w:tc>
          <w:tcPr>
            <w:tcW w:w="7320" w:type="dxa"/>
          </w:tcPr>
          <w:p w14:paraId="77A96798" w14:textId="0528FD3A" w:rsidR="00414D91" w:rsidRDefault="00414D91">
            <w:pPr>
              <w:rPr>
                <w:rFonts w:asciiTheme="minorEastAsia" w:hAnsiTheme="minorEastAsia"/>
              </w:rPr>
            </w:pPr>
            <w:r>
              <w:rPr>
                <w:rFonts w:asciiTheme="minorEastAsia" w:hAnsiTheme="minorEastAsia" w:hint="eastAsia"/>
              </w:rPr>
              <w:t>・渡航滞在旅費、カタログ等製作費、その他雑費</w:t>
            </w:r>
          </w:p>
          <w:p w14:paraId="185EA508" w14:textId="2791D2FF" w:rsidR="0028561D" w:rsidRPr="0031659A" w:rsidRDefault="007A1DBD">
            <w:pPr>
              <w:rPr>
                <w:rFonts w:asciiTheme="minorEastAsia" w:hAnsiTheme="minorEastAsia"/>
              </w:rPr>
            </w:pPr>
            <w:r w:rsidRPr="0031659A">
              <w:rPr>
                <w:rFonts w:asciiTheme="minorEastAsia" w:hAnsiTheme="minorEastAsia"/>
              </w:rPr>
              <w:t>・商品サンプル費用（</w:t>
            </w:r>
            <w:r w:rsidR="00414D91">
              <w:rPr>
                <w:rFonts w:asciiTheme="minorEastAsia" w:hAnsiTheme="minorEastAsia" w:hint="eastAsia"/>
              </w:rPr>
              <w:t>商品登録、展示、試食配布用</w:t>
            </w:r>
            <w:r w:rsidRPr="0031659A">
              <w:rPr>
                <w:rFonts w:asciiTheme="minorEastAsia" w:hAnsiTheme="minorEastAsia"/>
              </w:rPr>
              <w:t>）</w:t>
            </w:r>
          </w:p>
          <w:p w14:paraId="237D6FE5" w14:textId="77777777" w:rsidR="0028561D" w:rsidRPr="0031659A" w:rsidRDefault="007A1DBD">
            <w:pPr>
              <w:rPr>
                <w:rFonts w:asciiTheme="minorEastAsia" w:hAnsiTheme="minorEastAsia"/>
                <w:sz w:val="17"/>
              </w:rPr>
            </w:pPr>
            <w:r w:rsidRPr="0031659A">
              <w:rPr>
                <w:rFonts w:asciiTheme="minorEastAsia" w:hAnsiTheme="minorEastAsia"/>
              </w:rPr>
              <w:t>*</w:t>
            </w:r>
            <w:r w:rsidRPr="0031659A">
              <w:rPr>
                <w:rFonts w:asciiTheme="minorEastAsia" w:hAnsiTheme="minorEastAsia"/>
                <w:sz w:val="17"/>
              </w:rPr>
              <w:t>食品をベトナム向けに輸出する場合は商品登録という手続きが必要。手順としては日本からEMS等で商品あたり300</w:t>
            </w:r>
            <w:r w:rsidRPr="0031659A">
              <w:rPr>
                <w:rFonts w:asciiTheme="minorEastAsia" w:hAnsiTheme="minorEastAsia" w:hint="eastAsia"/>
                <w:sz w:val="17"/>
              </w:rPr>
              <w:t>～</w:t>
            </w:r>
            <w:r w:rsidRPr="0031659A">
              <w:rPr>
                <w:rFonts w:asciiTheme="minorEastAsia" w:hAnsiTheme="minorEastAsia"/>
                <w:sz w:val="17"/>
              </w:rPr>
              <w:t>500gほどのサンプルをベトナム宛に送付し、サンプルを現地機関に提出し、成分分析や自己宣言書類の登録とWebに分析結果の公開を行います。</w:t>
            </w:r>
          </w:p>
          <w:p w14:paraId="01EDEEEA" w14:textId="23555329" w:rsidR="005A1381" w:rsidRPr="0031659A" w:rsidRDefault="005A1381">
            <w:pPr>
              <w:rPr>
                <w:rFonts w:asciiTheme="minorEastAsia" w:hAnsiTheme="minorEastAsia"/>
                <w:sz w:val="17"/>
              </w:rPr>
            </w:pPr>
            <w:r w:rsidRPr="0031659A">
              <w:rPr>
                <w:rFonts w:asciiTheme="minorEastAsia" w:hAnsiTheme="minorEastAsia" w:hint="eastAsia"/>
                <w:sz w:val="17"/>
              </w:rPr>
              <w:t>商品登録費用およびサンプル発送費用は事業予算で負担します。</w:t>
            </w:r>
          </w:p>
        </w:tc>
      </w:tr>
    </w:tbl>
    <w:p w14:paraId="5011E47D" w14:textId="77777777" w:rsidR="0028561D" w:rsidRPr="0031659A" w:rsidRDefault="0028561D">
      <w:pPr>
        <w:rPr>
          <w:rFonts w:ascii="ＭＳ 明朝" w:eastAsia="ＭＳ 明朝" w:hAnsi="ＭＳ 明朝"/>
        </w:rPr>
      </w:pPr>
    </w:p>
    <w:p w14:paraId="5977772F" w14:textId="77777777" w:rsidR="0028561D" w:rsidRPr="0031659A" w:rsidRDefault="007A1DBD">
      <w:pPr>
        <w:rPr>
          <w:b/>
          <w:u w:val="single"/>
        </w:rPr>
      </w:pPr>
      <w:r w:rsidRPr="0031659A">
        <w:rPr>
          <w:b/>
          <w:u w:val="single"/>
        </w:rPr>
        <w:t xml:space="preserve">3. </w:t>
      </w:r>
      <w:r w:rsidRPr="0031659A">
        <w:rPr>
          <w:b/>
          <w:u w:val="single"/>
        </w:rPr>
        <w:t>事業の流れ</w:t>
      </w:r>
    </w:p>
    <w:tbl>
      <w:tblPr>
        <w:tblStyle w:val="9"/>
        <w:tblW w:w="5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551"/>
      </w:tblGrid>
      <w:tr w:rsidR="0031659A" w:rsidRPr="0031659A" w14:paraId="04EE8F92" w14:textId="77777777">
        <w:tc>
          <w:tcPr>
            <w:tcW w:w="3256" w:type="dxa"/>
          </w:tcPr>
          <w:p w14:paraId="572435DE" w14:textId="77777777" w:rsidR="0028561D" w:rsidRPr="0031659A" w:rsidRDefault="007A1DBD">
            <w:r w:rsidRPr="0031659A">
              <w:t>参加企業募集</w:t>
            </w:r>
          </w:p>
        </w:tc>
        <w:tc>
          <w:tcPr>
            <w:tcW w:w="2551" w:type="dxa"/>
          </w:tcPr>
          <w:p w14:paraId="23335FCA" w14:textId="373EA88A" w:rsidR="0028561D" w:rsidRPr="0031659A" w:rsidRDefault="005A1381">
            <w:r w:rsidRPr="0031659A">
              <w:rPr>
                <w:rFonts w:hint="eastAsia"/>
              </w:rPr>
              <w:t>６</w:t>
            </w:r>
            <w:r w:rsidR="007A1DBD" w:rsidRPr="0031659A">
              <w:t>月</w:t>
            </w:r>
            <w:r w:rsidR="009404D5" w:rsidRPr="0031659A">
              <w:rPr>
                <w:rFonts w:hint="eastAsia"/>
              </w:rPr>
              <w:t>1</w:t>
            </w:r>
            <w:r w:rsidR="00514F08">
              <w:t>8</w:t>
            </w:r>
            <w:r w:rsidR="007A1DBD" w:rsidRPr="0031659A">
              <w:t>日</w:t>
            </w:r>
            <w:r w:rsidR="00174B3D" w:rsidRPr="0031659A">
              <w:rPr>
                <w:rFonts w:hint="eastAsia"/>
              </w:rPr>
              <w:t>～</w:t>
            </w:r>
            <w:r w:rsidR="00514F08">
              <w:t>7</w:t>
            </w:r>
            <w:r w:rsidR="007A1DBD" w:rsidRPr="0031659A">
              <w:t>月</w:t>
            </w:r>
            <w:r w:rsidR="00514F08">
              <w:t>1</w:t>
            </w:r>
            <w:r w:rsidR="009404D5" w:rsidRPr="0031659A">
              <w:rPr>
                <w:rFonts w:hint="eastAsia"/>
              </w:rPr>
              <w:t>0</w:t>
            </w:r>
            <w:r w:rsidR="007A1DBD" w:rsidRPr="0031659A">
              <w:t>日</w:t>
            </w:r>
          </w:p>
        </w:tc>
      </w:tr>
      <w:tr w:rsidR="0031659A" w:rsidRPr="0031659A" w14:paraId="0953EC3A" w14:textId="77777777">
        <w:tc>
          <w:tcPr>
            <w:tcW w:w="3256" w:type="dxa"/>
          </w:tcPr>
          <w:p w14:paraId="4F067695" w14:textId="77777777" w:rsidR="0028561D" w:rsidRPr="0031659A" w:rsidRDefault="007A1DBD">
            <w:r w:rsidRPr="0031659A">
              <w:t>参加企業選考</w:t>
            </w:r>
          </w:p>
        </w:tc>
        <w:tc>
          <w:tcPr>
            <w:tcW w:w="2551" w:type="dxa"/>
          </w:tcPr>
          <w:p w14:paraId="460001DA" w14:textId="25C0814B" w:rsidR="0028561D" w:rsidRPr="0031659A" w:rsidRDefault="007A1DBD">
            <w:r w:rsidRPr="0031659A">
              <w:t>7</w:t>
            </w:r>
            <w:r w:rsidRPr="0031659A">
              <w:t>月</w:t>
            </w:r>
            <w:r w:rsidR="009404D5" w:rsidRPr="0031659A">
              <w:rPr>
                <w:rFonts w:hint="eastAsia"/>
              </w:rPr>
              <w:t>1</w:t>
            </w:r>
            <w:r w:rsidR="00514F08">
              <w:t>1</w:t>
            </w:r>
            <w:r w:rsidRPr="0031659A">
              <w:t>日</w:t>
            </w:r>
            <w:r w:rsidR="00174B3D" w:rsidRPr="0031659A">
              <w:rPr>
                <w:rFonts w:hint="eastAsia"/>
              </w:rPr>
              <w:t>～</w:t>
            </w:r>
            <w:r w:rsidRPr="0031659A">
              <w:t>7</w:t>
            </w:r>
            <w:r w:rsidRPr="0031659A">
              <w:t>月</w:t>
            </w:r>
            <w:r w:rsidR="009404D5" w:rsidRPr="0031659A">
              <w:t>1</w:t>
            </w:r>
            <w:r w:rsidR="00514F08">
              <w:t>9</w:t>
            </w:r>
            <w:r w:rsidRPr="0031659A">
              <w:t>日</w:t>
            </w:r>
          </w:p>
        </w:tc>
      </w:tr>
      <w:tr w:rsidR="0031659A" w:rsidRPr="0031659A" w14:paraId="075D496E" w14:textId="77777777">
        <w:tc>
          <w:tcPr>
            <w:tcW w:w="3256" w:type="dxa"/>
          </w:tcPr>
          <w:p w14:paraId="739A335A" w14:textId="1F6749C9" w:rsidR="0028561D" w:rsidRPr="0031659A" w:rsidRDefault="005A1381">
            <w:r w:rsidRPr="0031659A">
              <w:rPr>
                <w:rFonts w:hint="eastAsia"/>
              </w:rPr>
              <w:t>個別</w:t>
            </w:r>
            <w:r w:rsidR="007A1DBD" w:rsidRPr="0031659A">
              <w:t>商談</w:t>
            </w:r>
          </w:p>
        </w:tc>
        <w:tc>
          <w:tcPr>
            <w:tcW w:w="2551" w:type="dxa"/>
          </w:tcPr>
          <w:p w14:paraId="7DB0EC11" w14:textId="68C820B4" w:rsidR="0028561D" w:rsidRPr="0031659A" w:rsidRDefault="007A1DBD">
            <w:r w:rsidRPr="0031659A">
              <w:t>7</w:t>
            </w:r>
            <w:r w:rsidRPr="0031659A">
              <w:t>月下旬</w:t>
            </w:r>
            <w:r w:rsidR="005A1381" w:rsidRPr="0031659A">
              <w:rPr>
                <w:rFonts w:hint="eastAsia"/>
              </w:rPr>
              <w:t>～</w:t>
            </w:r>
            <w:r w:rsidR="00B42368" w:rsidRPr="0031659A">
              <w:rPr>
                <w:rFonts w:hint="eastAsia"/>
              </w:rPr>
              <w:t>8</w:t>
            </w:r>
            <w:r w:rsidR="00B42368" w:rsidRPr="0031659A">
              <w:rPr>
                <w:rFonts w:hint="eastAsia"/>
              </w:rPr>
              <w:t>月</w:t>
            </w:r>
            <w:r w:rsidR="00174B3D" w:rsidRPr="0031659A">
              <w:rPr>
                <w:rFonts w:hint="eastAsia"/>
              </w:rPr>
              <w:t>上旬</w:t>
            </w:r>
          </w:p>
        </w:tc>
      </w:tr>
      <w:tr w:rsidR="0031659A" w:rsidRPr="0031659A" w14:paraId="2BF13A3A" w14:textId="77777777">
        <w:tc>
          <w:tcPr>
            <w:tcW w:w="3256" w:type="dxa"/>
          </w:tcPr>
          <w:p w14:paraId="20D6C12D" w14:textId="65B50F4C" w:rsidR="0028561D" w:rsidRPr="0031659A" w:rsidRDefault="00B42368">
            <w:r w:rsidRPr="0031659A">
              <w:rPr>
                <w:rFonts w:hint="eastAsia"/>
              </w:rPr>
              <w:t>商品開発・ブラッシュアップ</w:t>
            </w:r>
          </w:p>
        </w:tc>
        <w:tc>
          <w:tcPr>
            <w:tcW w:w="2551" w:type="dxa"/>
          </w:tcPr>
          <w:p w14:paraId="69BDA85F" w14:textId="5D1DE5FC" w:rsidR="0028561D" w:rsidRPr="0031659A" w:rsidRDefault="00B42368">
            <w:r w:rsidRPr="0031659A">
              <w:rPr>
                <w:rFonts w:hint="eastAsia"/>
              </w:rPr>
              <w:t>8</w:t>
            </w:r>
            <w:r w:rsidRPr="0031659A">
              <w:rPr>
                <w:rFonts w:hint="eastAsia"/>
              </w:rPr>
              <w:t>月～</w:t>
            </w:r>
            <w:r w:rsidRPr="0031659A">
              <w:rPr>
                <w:rFonts w:hint="eastAsia"/>
              </w:rPr>
              <w:t>10</w:t>
            </w:r>
            <w:r w:rsidRPr="0031659A">
              <w:rPr>
                <w:rFonts w:hint="eastAsia"/>
              </w:rPr>
              <w:t>月</w:t>
            </w:r>
          </w:p>
        </w:tc>
      </w:tr>
      <w:tr w:rsidR="0031659A" w:rsidRPr="0031659A" w14:paraId="18ABAECA" w14:textId="77777777">
        <w:tc>
          <w:tcPr>
            <w:tcW w:w="3256" w:type="dxa"/>
          </w:tcPr>
          <w:p w14:paraId="60538442" w14:textId="4FFB3FF5" w:rsidR="0028561D" w:rsidRPr="0031659A" w:rsidRDefault="00B42368">
            <w:r w:rsidRPr="0031659A">
              <w:rPr>
                <w:rFonts w:hint="eastAsia"/>
              </w:rPr>
              <w:t>商品登録、</w:t>
            </w:r>
            <w:r w:rsidR="007A1DBD" w:rsidRPr="0031659A">
              <w:t>商品輸送</w:t>
            </w:r>
          </w:p>
        </w:tc>
        <w:tc>
          <w:tcPr>
            <w:tcW w:w="2551" w:type="dxa"/>
          </w:tcPr>
          <w:p w14:paraId="7F05B2DC" w14:textId="24CCBB86" w:rsidR="0028561D" w:rsidRPr="0031659A" w:rsidRDefault="00B42368">
            <w:r w:rsidRPr="0031659A">
              <w:rPr>
                <w:rFonts w:hint="eastAsia"/>
              </w:rPr>
              <w:t>11</w:t>
            </w:r>
            <w:r w:rsidR="007A1DBD" w:rsidRPr="0031659A">
              <w:t>月</w:t>
            </w:r>
          </w:p>
        </w:tc>
      </w:tr>
      <w:tr w:rsidR="0031659A" w:rsidRPr="0031659A" w14:paraId="35F1587E" w14:textId="77777777">
        <w:tc>
          <w:tcPr>
            <w:tcW w:w="3256" w:type="dxa"/>
          </w:tcPr>
          <w:p w14:paraId="0D5D4172" w14:textId="5DA26E5E" w:rsidR="0028561D" w:rsidRPr="0031659A" w:rsidRDefault="00174B3D">
            <w:r w:rsidRPr="0031659A">
              <w:rPr>
                <w:rFonts w:hint="eastAsia"/>
              </w:rPr>
              <w:t>営業・</w:t>
            </w:r>
            <w:r w:rsidR="007A1DBD" w:rsidRPr="0031659A">
              <w:t>プロモーション活動</w:t>
            </w:r>
          </w:p>
        </w:tc>
        <w:tc>
          <w:tcPr>
            <w:tcW w:w="2551" w:type="dxa"/>
          </w:tcPr>
          <w:p w14:paraId="4DA45F85" w14:textId="5EE20D9D" w:rsidR="0028561D" w:rsidRPr="0031659A" w:rsidRDefault="00B42368">
            <w:r w:rsidRPr="0031659A">
              <w:rPr>
                <w:rFonts w:hint="eastAsia"/>
              </w:rPr>
              <w:t>12</w:t>
            </w:r>
            <w:r w:rsidR="007A1DBD" w:rsidRPr="0031659A">
              <w:t>月</w:t>
            </w:r>
            <w:r w:rsidR="00174B3D" w:rsidRPr="0031659A">
              <w:rPr>
                <w:rFonts w:hint="eastAsia"/>
              </w:rPr>
              <w:t>～３月</w:t>
            </w:r>
          </w:p>
        </w:tc>
      </w:tr>
      <w:tr w:rsidR="00174B3D" w:rsidRPr="0031659A" w14:paraId="03A2B77A" w14:textId="77777777">
        <w:tc>
          <w:tcPr>
            <w:tcW w:w="3256" w:type="dxa"/>
          </w:tcPr>
          <w:p w14:paraId="06DCB830" w14:textId="556404B4" w:rsidR="0028561D" w:rsidRPr="0031659A" w:rsidRDefault="00174B3D">
            <w:r w:rsidRPr="0031659A">
              <w:rPr>
                <w:rFonts w:hint="eastAsia"/>
              </w:rPr>
              <w:t>食品展示会への出展</w:t>
            </w:r>
          </w:p>
        </w:tc>
        <w:tc>
          <w:tcPr>
            <w:tcW w:w="2551" w:type="dxa"/>
          </w:tcPr>
          <w:p w14:paraId="5C92B7D1" w14:textId="308484FE" w:rsidR="0028561D" w:rsidRPr="0031659A" w:rsidRDefault="00174B3D">
            <w:r w:rsidRPr="0031659A">
              <w:rPr>
                <w:rFonts w:hint="eastAsia"/>
              </w:rPr>
              <w:t>３</w:t>
            </w:r>
            <w:r w:rsidR="007A1DBD" w:rsidRPr="0031659A">
              <w:t>月</w:t>
            </w:r>
          </w:p>
        </w:tc>
      </w:tr>
    </w:tbl>
    <w:p w14:paraId="1465820A" w14:textId="77777777" w:rsidR="0028561D" w:rsidRPr="0031659A" w:rsidRDefault="0028561D">
      <w:pPr>
        <w:rPr>
          <w:rFonts w:ascii="ＭＳ 明朝" w:eastAsia="ＭＳ 明朝" w:hAnsi="ＭＳ 明朝"/>
        </w:rPr>
      </w:pPr>
    </w:p>
    <w:p w14:paraId="153A6E63" w14:textId="77777777" w:rsidR="0028561D" w:rsidRPr="0031659A" w:rsidRDefault="007A1DBD">
      <w:pPr>
        <w:rPr>
          <w:b/>
          <w:u w:val="single"/>
        </w:rPr>
      </w:pPr>
      <w:r w:rsidRPr="0031659A">
        <w:rPr>
          <w:rFonts w:hint="eastAsia"/>
          <w:b/>
          <w:u w:val="single"/>
        </w:rPr>
        <w:t>4.</w:t>
      </w:r>
      <w:r w:rsidRPr="0031659A">
        <w:rPr>
          <w:b/>
          <w:u w:val="single"/>
        </w:rPr>
        <w:t>申請手順</w:t>
      </w:r>
    </w:p>
    <w:p w14:paraId="7DA97AA4" w14:textId="77777777" w:rsidR="0028561D" w:rsidRPr="0031659A" w:rsidRDefault="007A1DBD">
      <w:r w:rsidRPr="0031659A">
        <w:t>下記</w:t>
      </w:r>
      <w:r w:rsidRPr="0031659A">
        <w:t>2</w:t>
      </w:r>
      <w:r w:rsidRPr="0031659A">
        <w:t>点をメール添付にてご提出ください。</w:t>
      </w:r>
    </w:p>
    <w:p w14:paraId="69D2EBFF" w14:textId="6E18BA09" w:rsidR="0028561D" w:rsidRPr="0031659A" w:rsidRDefault="007A1DBD">
      <w:pPr>
        <w:ind w:firstLine="105"/>
      </w:pPr>
      <w:r w:rsidRPr="0031659A">
        <w:t>参加申込書</w:t>
      </w:r>
      <w:r w:rsidRPr="0031659A">
        <w:t xml:space="preserve"> (Excel)</w:t>
      </w:r>
    </w:p>
    <w:p w14:paraId="5BB490BE" w14:textId="45A5ECE5" w:rsidR="0028561D" w:rsidRPr="0031659A" w:rsidRDefault="007A1DBD">
      <w:pPr>
        <w:ind w:firstLine="105"/>
      </w:pPr>
      <w:r w:rsidRPr="0031659A">
        <w:t>商品情報シート</w:t>
      </w:r>
      <w:r w:rsidRPr="0031659A">
        <w:t xml:space="preserve"> (Excel)</w:t>
      </w:r>
    </w:p>
    <w:p w14:paraId="1BA8480B" w14:textId="77777777" w:rsidR="00580F4D" w:rsidRPr="0031659A" w:rsidRDefault="00580F4D" w:rsidP="00580F4D"/>
    <w:p w14:paraId="41713B7A" w14:textId="2D87B076" w:rsidR="00580F4D" w:rsidRPr="0031659A" w:rsidRDefault="00580F4D" w:rsidP="00580F4D">
      <w:pPr>
        <w:rPr>
          <w:b/>
          <w:bCs/>
          <w:u w:val="single"/>
        </w:rPr>
      </w:pPr>
      <w:r w:rsidRPr="0031659A">
        <w:rPr>
          <w:rFonts w:hint="eastAsia"/>
          <w:b/>
          <w:bCs/>
          <w:u w:val="single"/>
        </w:rPr>
        <w:t>5</w:t>
      </w:r>
      <w:r w:rsidRPr="0031659A">
        <w:rPr>
          <w:b/>
          <w:bCs/>
          <w:u w:val="single"/>
        </w:rPr>
        <w:t>.</w:t>
      </w:r>
      <w:r w:rsidRPr="0031659A">
        <w:rPr>
          <w:rFonts w:hint="eastAsia"/>
          <w:b/>
          <w:bCs/>
          <w:u w:val="single"/>
        </w:rPr>
        <w:t>留意事項等</w:t>
      </w:r>
    </w:p>
    <w:p w14:paraId="46CA3D93" w14:textId="493D8507" w:rsidR="00580F4D" w:rsidRPr="0031659A" w:rsidRDefault="00580F4D" w:rsidP="00580F4D">
      <w:pPr>
        <w:ind w:firstLine="105"/>
      </w:pPr>
      <w:r w:rsidRPr="0031659A">
        <w:rPr>
          <w:rFonts w:hint="eastAsia"/>
        </w:rPr>
        <w:t>（１）出品事業者・商品は応募のあった事業者の中から、現地バイヤー、委託事業者（斎徳株式会社）との調整の上で決定します。</w:t>
      </w:r>
    </w:p>
    <w:p w14:paraId="57A903F2" w14:textId="6EA0DB92" w:rsidR="00580F4D" w:rsidRPr="0031659A" w:rsidRDefault="00580F4D" w:rsidP="00580F4D">
      <w:pPr>
        <w:ind w:firstLine="105"/>
      </w:pPr>
      <w:r w:rsidRPr="0031659A">
        <w:rPr>
          <w:rFonts w:hint="eastAsia"/>
        </w:rPr>
        <w:t>（２）出品は委託事業者を通じた取引を基本とし、出品事業者との商談は、別途委託事業者（斎徳株式会社）が個別に実施します。</w:t>
      </w:r>
    </w:p>
    <w:p w14:paraId="6B0E5B53" w14:textId="3CAC9FD3" w:rsidR="00580F4D" w:rsidRPr="0031659A" w:rsidRDefault="00580F4D" w:rsidP="00580F4D">
      <w:pPr>
        <w:ind w:firstLine="105"/>
      </w:pPr>
      <w:r w:rsidRPr="0031659A">
        <w:rPr>
          <w:rFonts w:hint="eastAsia"/>
        </w:rPr>
        <w:t>（</w:t>
      </w:r>
      <w:r w:rsidR="00414D91">
        <w:rPr>
          <w:rFonts w:hint="eastAsia"/>
        </w:rPr>
        <w:t>３</w:t>
      </w:r>
      <w:r w:rsidRPr="0031659A">
        <w:rPr>
          <w:rFonts w:hint="eastAsia"/>
        </w:rPr>
        <w:t>）海外バイヤーへ営業・販促活動を行う商品は、委託事業者との調整の上で決定します。</w:t>
      </w:r>
    </w:p>
    <w:p w14:paraId="20D268F4" w14:textId="1B444C20" w:rsidR="00580F4D" w:rsidRPr="0031659A" w:rsidRDefault="00580F4D" w:rsidP="00884C98">
      <w:pPr>
        <w:ind w:leftChars="50" w:left="525" w:hangingChars="200" w:hanging="420"/>
      </w:pPr>
      <w:r w:rsidRPr="0031659A">
        <w:rPr>
          <w:rFonts w:hint="eastAsia"/>
        </w:rPr>
        <w:t>（</w:t>
      </w:r>
      <w:r w:rsidR="00414D91">
        <w:rPr>
          <w:rFonts w:hint="eastAsia"/>
        </w:rPr>
        <w:t>４</w:t>
      </w:r>
      <w:r w:rsidRPr="0031659A">
        <w:rPr>
          <w:rFonts w:hint="eastAsia"/>
        </w:rPr>
        <w:t>）規定に定めのない事案が発生した場合には、関係者間で協議を行い、対応を決定することとします。</w:t>
      </w:r>
    </w:p>
    <w:p w14:paraId="3921B392" w14:textId="43412B67" w:rsidR="0028561D" w:rsidRPr="0031659A" w:rsidRDefault="00580F4D" w:rsidP="00580F4D">
      <w:pPr>
        <w:ind w:firstLine="105"/>
      </w:pPr>
      <w:r w:rsidRPr="0031659A">
        <w:rPr>
          <w:rFonts w:hint="eastAsia"/>
        </w:rPr>
        <w:t>（</w:t>
      </w:r>
      <w:r w:rsidR="00414D91">
        <w:rPr>
          <w:rFonts w:hint="eastAsia"/>
        </w:rPr>
        <w:t>５</w:t>
      </w:r>
      <w:r w:rsidRPr="0031659A">
        <w:rPr>
          <w:rFonts w:hint="eastAsia"/>
        </w:rPr>
        <w:t>）参加申込のあった全ての商品の新たな販路開拓を保証するものではありません。</w:t>
      </w:r>
    </w:p>
    <w:p w14:paraId="39BFFD07" w14:textId="77777777" w:rsidR="00414D91" w:rsidRDefault="00414D91">
      <w:pPr>
        <w:rPr>
          <w:b/>
          <w:u w:val="single"/>
        </w:rPr>
      </w:pPr>
    </w:p>
    <w:p w14:paraId="5CF2CD1E" w14:textId="11EC853C" w:rsidR="0028561D" w:rsidRPr="0031659A" w:rsidRDefault="0031659A">
      <w:pPr>
        <w:rPr>
          <w:b/>
          <w:u w:val="single"/>
        </w:rPr>
      </w:pPr>
      <w:r>
        <w:rPr>
          <w:rFonts w:hint="eastAsia"/>
          <w:b/>
          <w:u w:val="single"/>
        </w:rPr>
        <w:t>6</w:t>
      </w:r>
      <w:r w:rsidR="007A1DBD" w:rsidRPr="0031659A">
        <w:rPr>
          <w:rFonts w:hint="eastAsia"/>
          <w:b/>
          <w:u w:val="single"/>
        </w:rPr>
        <w:t>.</w:t>
      </w:r>
      <w:r w:rsidR="007A1DBD" w:rsidRPr="0031659A">
        <w:rPr>
          <w:b/>
          <w:u w:val="single"/>
        </w:rPr>
        <w:t>問い合わせ先</w:t>
      </w:r>
    </w:p>
    <w:p w14:paraId="69B3D302" w14:textId="2596EBFA" w:rsidR="0028561D" w:rsidRPr="0031659A" w:rsidRDefault="007A1DBD">
      <w:pPr>
        <w:ind w:firstLine="105"/>
      </w:pPr>
      <w:r w:rsidRPr="0031659A">
        <w:rPr>
          <w:rFonts w:hint="eastAsia"/>
        </w:rPr>
        <w:t>徳島県</w:t>
      </w:r>
      <w:r w:rsidR="00884C98" w:rsidRPr="0031659A">
        <w:rPr>
          <w:rFonts w:hint="eastAsia"/>
        </w:rPr>
        <w:t>経済産業政策課商務流通室</w:t>
      </w:r>
      <w:r w:rsidRPr="0031659A">
        <w:rPr>
          <w:rFonts w:hint="eastAsia"/>
        </w:rPr>
        <w:t xml:space="preserve">　</w:t>
      </w:r>
      <w:r w:rsidR="00174B3D" w:rsidRPr="0031659A">
        <w:rPr>
          <w:rFonts w:hint="eastAsia"/>
        </w:rPr>
        <w:t>山田</w:t>
      </w:r>
    </w:p>
    <w:p w14:paraId="32B2EF22" w14:textId="62FA75FC" w:rsidR="0028561D" w:rsidRPr="0031659A" w:rsidRDefault="007A1DBD">
      <w:pPr>
        <w:ind w:firstLine="105"/>
      </w:pPr>
      <w:r w:rsidRPr="0031659A">
        <w:t xml:space="preserve">TEL : </w:t>
      </w:r>
      <w:r w:rsidRPr="0031659A">
        <w:rPr>
          <w:rFonts w:hint="eastAsia"/>
        </w:rPr>
        <w:t>088-621-232</w:t>
      </w:r>
      <w:r w:rsidR="00B42368" w:rsidRPr="0031659A">
        <w:t>0</w:t>
      </w:r>
    </w:p>
    <w:p w14:paraId="158CCB6A" w14:textId="65FAF87E" w:rsidR="0028561D" w:rsidRPr="0031659A" w:rsidRDefault="007A1DBD">
      <w:pPr>
        <w:ind w:firstLine="105"/>
      </w:pPr>
      <w:r w:rsidRPr="0031659A">
        <w:t xml:space="preserve">Email : </w:t>
      </w:r>
      <w:r w:rsidR="000C087E" w:rsidRPr="0031659A">
        <w:rPr>
          <w:rFonts w:ascii="ＭＳ 明朝" w:hAnsi="ＭＳ 明朝"/>
        </w:rPr>
        <w:t>keizaisangyouseisakuka@pref.tokushima.lg.jp</w:t>
      </w:r>
    </w:p>
    <w:p w14:paraId="55644FBD" w14:textId="77777777" w:rsidR="0028561D" w:rsidRDefault="0028561D"/>
    <w:p w14:paraId="256E0ABC" w14:textId="77777777" w:rsidR="00414D91" w:rsidRDefault="00414D91"/>
    <w:p w14:paraId="23665DC4" w14:textId="77777777" w:rsidR="00414D91" w:rsidRDefault="00414D91"/>
    <w:p w14:paraId="795451AE" w14:textId="77777777" w:rsidR="00414D91" w:rsidRDefault="00414D91"/>
    <w:p w14:paraId="380FC999" w14:textId="77777777" w:rsidR="00414D91" w:rsidRDefault="00414D91"/>
    <w:p w14:paraId="66316248" w14:textId="77777777" w:rsidR="00414D91" w:rsidRDefault="00414D91"/>
    <w:p w14:paraId="454C0F1C" w14:textId="77777777" w:rsidR="00414D91" w:rsidRPr="0031659A" w:rsidRDefault="00414D91"/>
    <w:tbl>
      <w:tblPr>
        <w:tblStyle w:val="10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1659A" w:rsidRPr="0031659A" w14:paraId="585DD654" w14:textId="77777777">
        <w:tc>
          <w:tcPr>
            <w:tcW w:w="9016" w:type="dxa"/>
          </w:tcPr>
          <w:p w14:paraId="0453E247" w14:textId="7CBAA54C" w:rsidR="0028561D" w:rsidRPr="0031659A" w:rsidRDefault="007A1DBD">
            <w:r w:rsidRPr="0031659A">
              <w:t>業務委託先企業</w:t>
            </w:r>
            <w:r w:rsidR="00B42368" w:rsidRPr="0031659A">
              <w:rPr>
                <w:rFonts w:hint="eastAsia"/>
              </w:rPr>
              <w:t xml:space="preserve">　</w:t>
            </w:r>
            <w:r w:rsidRPr="0031659A">
              <w:t>[</w:t>
            </w:r>
            <w:r w:rsidR="00B42368" w:rsidRPr="0031659A">
              <w:rPr>
                <w:rFonts w:hint="eastAsia"/>
              </w:rPr>
              <w:t>斎徳株式会社</w:t>
            </w:r>
            <w:r w:rsidRPr="0031659A">
              <w:t>について</w:t>
            </w:r>
            <w:r w:rsidRPr="0031659A">
              <w:t>]</w:t>
            </w:r>
          </w:p>
          <w:p w14:paraId="0077D215" w14:textId="60EEC76D" w:rsidR="00ED0DBB" w:rsidRPr="0031659A" w:rsidRDefault="000C087E">
            <w:r w:rsidRPr="0031659A">
              <w:rPr>
                <w:rFonts w:hint="eastAsia"/>
              </w:rPr>
              <w:t>創業明治</w:t>
            </w:r>
            <w:r w:rsidRPr="0031659A">
              <w:rPr>
                <w:rFonts w:hint="eastAsia"/>
              </w:rPr>
              <w:t>5</w:t>
            </w:r>
            <w:r w:rsidRPr="0031659A">
              <w:rPr>
                <w:rFonts w:hint="eastAsia"/>
              </w:rPr>
              <w:t>年</w:t>
            </w:r>
            <w:r w:rsidRPr="0031659A">
              <w:rPr>
                <w:rFonts w:hint="eastAsia"/>
              </w:rPr>
              <w:t>(1872</w:t>
            </w:r>
            <w:r w:rsidRPr="0031659A">
              <w:rPr>
                <w:rFonts w:hint="eastAsia"/>
              </w:rPr>
              <w:t>年</w:t>
            </w:r>
            <w:r w:rsidRPr="0031659A">
              <w:rPr>
                <w:rFonts w:hint="eastAsia"/>
              </w:rPr>
              <w:t>)</w:t>
            </w:r>
            <w:r w:rsidRPr="0031659A">
              <w:rPr>
                <w:rFonts w:hint="eastAsia"/>
              </w:rPr>
              <w:t>の製菓・製パン・食品材料、包装資材、業務用食品機械器具、店舗厨房設備を取扱う総合商社。</w:t>
            </w:r>
            <w:r w:rsidR="00ED0DBB" w:rsidRPr="0031659A">
              <w:rPr>
                <w:rFonts w:hint="eastAsia"/>
              </w:rPr>
              <w:t>また、輸出部門を独立させロータスジャパン</w:t>
            </w:r>
            <w:r w:rsidR="00174B3D" w:rsidRPr="0031659A">
              <w:rPr>
                <w:rFonts w:hint="eastAsia"/>
              </w:rPr>
              <w:t>インターナショナルトレーディング（株）</w:t>
            </w:r>
            <w:r w:rsidR="00ED0DBB" w:rsidRPr="0031659A">
              <w:rPr>
                <w:rFonts w:hint="eastAsia"/>
              </w:rPr>
              <w:t>を設立。</w:t>
            </w:r>
            <w:r w:rsidR="00174B3D" w:rsidRPr="0031659A">
              <w:rPr>
                <w:rFonts w:hint="eastAsia"/>
              </w:rPr>
              <w:t>日本からベトナムへ輸出する際の手続きを担当。</w:t>
            </w:r>
            <w:r w:rsidR="00ED0DBB" w:rsidRPr="0031659A">
              <w:rPr>
                <w:rFonts w:hint="eastAsia"/>
              </w:rPr>
              <w:t>ベトナム有力食品グループ</w:t>
            </w:r>
            <w:r w:rsidR="00ED0DBB" w:rsidRPr="0031659A">
              <w:rPr>
                <w:rFonts w:hint="eastAsia"/>
              </w:rPr>
              <w:t>L</w:t>
            </w:r>
            <w:r w:rsidR="00ED0DBB" w:rsidRPr="0031659A">
              <w:t>OTUS FOOD GROUP</w:t>
            </w:r>
            <w:r w:rsidR="00ED0DBB" w:rsidRPr="0031659A">
              <w:rPr>
                <w:rFonts w:hint="eastAsia"/>
              </w:rPr>
              <w:t>と事業提携を進めている。</w:t>
            </w:r>
          </w:p>
          <w:p w14:paraId="211C5E64" w14:textId="48E9093A" w:rsidR="0028561D" w:rsidRPr="0031659A" w:rsidRDefault="007A1DBD">
            <w:r w:rsidRPr="0031659A">
              <w:t xml:space="preserve">URL </w:t>
            </w:r>
            <w:r w:rsidR="00174B3D" w:rsidRPr="0031659A">
              <w:t xml:space="preserve">  </w:t>
            </w:r>
            <w:hyperlink w:history="1"/>
            <w:r w:rsidR="00ED0DBB" w:rsidRPr="0031659A">
              <w:t xml:space="preserve"> https://www.saitoku.com/index.php</w:t>
            </w:r>
          </w:p>
        </w:tc>
      </w:tr>
    </w:tbl>
    <w:p w14:paraId="2FB8B1B7" w14:textId="77777777" w:rsidR="00ED0DBB" w:rsidRPr="0031659A" w:rsidRDefault="00ED0DBB">
      <w:pPr>
        <w:rPr>
          <w:b/>
          <w:u w:val="single"/>
        </w:rPr>
      </w:pPr>
    </w:p>
    <w:p w14:paraId="300E0110" w14:textId="77777777" w:rsidR="0028561D" w:rsidRPr="0031659A" w:rsidRDefault="007A1DBD">
      <w:pPr>
        <w:rPr>
          <w:b/>
          <w:u w:val="single"/>
        </w:rPr>
      </w:pPr>
      <w:r w:rsidRPr="0031659A">
        <w:rPr>
          <w:rFonts w:hint="eastAsia"/>
          <w:b/>
          <w:u w:val="single"/>
        </w:rPr>
        <w:t>＜参考（</w:t>
      </w:r>
      <w:r w:rsidRPr="0031659A">
        <w:rPr>
          <w:b/>
          <w:u w:val="single"/>
        </w:rPr>
        <w:t>事業実施</w:t>
      </w:r>
      <w:r w:rsidRPr="0031659A">
        <w:rPr>
          <w:rFonts w:hint="eastAsia"/>
          <w:b/>
          <w:u w:val="single"/>
        </w:rPr>
        <w:t>イメージ）＞</w:t>
      </w:r>
    </w:p>
    <w:p w14:paraId="244B8A72" w14:textId="763CC70E" w:rsidR="0028561D" w:rsidRPr="0031659A" w:rsidRDefault="007A1DBD">
      <w:pPr>
        <w:rPr>
          <w:b/>
        </w:rPr>
      </w:pPr>
      <w:r w:rsidRPr="0031659A">
        <w:rPr>
          <w:rFonts w:hint="eastAsia"/>
          <w:b/>
        </w:rPr>
        <w:t>（１）</w:t>
      </w:r>
      <w:r w:rsidR="00ED0DBB" w:rsidRPr="0031659A">
        <w:rPr>
          <w:rFonts w:hint="eastAsia"/>
          <w:b/>
        </w:rPr>
        <w:t>ホーチミンでの「徳島フェア」</w:t>
      </w:r>
      <w:r w:rsidRPr="0031659A">
        <w:rPr>
          <w:b/>
        </w:rPr>
        <w:t xml:space="preserve"> </w:t>
      </w:r>
      <w:r w:rsidR="000C087E" w:rsidRPr="0031659A">
        <w:rPr>
          <w:rFonts w:hint="eastAsia"/>
          <w:b/>
        </w:rPr>
        <w:t>開催</w:t>
      </w:r>
    </w:p>
    <w:p w14:paraId="010B03C5" w14:textId="7E23690D" w:rsidR="0028561D" w:rsidRPr="0031659A" w:rsidRDefault="007A1DBD">
      <w:pPr>
        <w:jc w:val="left"/>
        <w:rPr>
          <w:b/>
        </w:rPr>
      </w:pPr>
      <w:r w:rsidRPr="0031659A">
        <w:rPr>
          <w:b/>
        </w:rPr>
        <w:t>＜</w:t>
      </w:r>
      <w:r w:rsidR="00ED0DBB" w:rsidRPr="0031659A">
        <w:rPr>
          <w:rFonts w:hint="eastAsia"/>
          <w:b/>
        </w:rPr>
        <w:t>過去実施した</w:t>
      </w:r>
      <w:r w:rsidR="000C087E" w:rsidRPr="0031659A">
        <w:rPr>
          <w:rFonts w:hint="eastAsia"/>
          <w:b/>
        </w:rPr>
        <w:t>フェア</w:t>
      </w:r>
      <w:r w:rsidRPr="0031659A">
        <w:rPr>
          <w:b/>
        </w:rPr>
        <w:t>の</w:t>
      </w:r>
      <w:r w:rsidR="00ED0DBB" w:rsidRPr="0031659A">
        <w:rPr>
          <w:rFonts w:hint="eastAsia"/>
          <w:b/>
        </w:rPr>
        <w:t>一</w:t>
      </w:r>
      <w:r w:rsidRPr="0031659A">
        <w:rPr>
          <w:b/>
        </w:rPr>
        <w:t>例＞</w:t>
      </w:r>
    </w:p>
    <w:p w14:paraId="1E9C5391" w14:textId="6A85AE60" w:rsidR="0028561D" w:rsidRPr="0031659A" w:rsidRDefault="000C087E">
      <w:pPr>
        <w:jc w:val="left"/>
        <w:rPr>
          <w:noProof/>
        </w:rPr>
      </w:pPr>
      <w:r w:rsidRPr="0031659A">
        <w:rPr>
          <w:rFonts w:hint="eastAsia"/>
          <w:noProof/>
        </w:rPr>
        <w:t>第</w:t>
      </w:r>
      <w:r w:rsidRPr="0031659A">
        <w:rPr>
          <w:rFonts w:hint="eastAsia"/>
          <w:noProof/>
        </w:rPr>
        <w:t>6</w:t>
      </w:r>
      <w:r w:rsidRPr="0031659A">
        <w:rPr>
          <w:rFonts w:hint="eastAsia"/>
          <w:noProof/>
        </w:rPr>
        <w:t>回ジャパンベトナムフェスティバルへブース出展</w:t>
      </w:r>
    </w:p>
    <w:p w14:paraId="1FA3035B" w14:textId="77777777" w:rsidR="00ED0DBB" w:rsidRPr="0031659A" w:rsidRDefault="00ED0DBB">
      <w:pPr>
        <w:jc w:val="left"/>
        <w:rPr>
          <w:noProof/>
        </w:rPr>
      </w:pPr>
    </w:p>
    <w:p w14:paraId="134D07C2" w14:textId="43DBBD3D" w:rsidR="00ED0DBB" w:rsidRPr="0031659A" w:rsidRDefault="000C087E">
      <w:pPr>
        <w:jc w:val="left"/>
        <w:rPr>
          <w:noProof/>
        </w:rPr>
      </w:pPr>
      <w:r w:rsidRPr="0031659A">
        <w:rPr>
          <w:noProof/>
        </w:rPr>
        <w:drawing>
          <wp:inline distT="0" distB="0" distL="0" distR="0" wp14:anchorId="50181F74" wp14:editId="7C3DD9A2">
            <wp:extent cx="1634870" cy="1216325"/>
            <wp:effectExtent l="0" t="0" r="3810" b="3175"/>
            <wp:docPr id="2" name="図 1">
              <a:extLst xmlns:a="http://schemas.openxmlformats.org/drawingml/2006/main">
                <a:ext uri="{FF2B5EF4-FFF2-40B4-BE49-F238E27FC236}">
                  <a16:creationId xmlns:a16="http://schemas.microsoft.com/office/drawing/2014/main" id="{48EBAC25-FAF2-E255-8E1C-DAEBC79E39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48EBAC25-FAF2-E255-8E1C-DAEBC79E39D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1327" cy="1221129"/>
                    </a:xfrm>
                    <a:prstGeom prst="rect">
                      <a:avLst/>
                    </a:prstGeom>
                    <a:noFill/>
                  </pic:spPr>
                </pic:pic>
              </a:graphicData>
            </a:graphic>
          </wp:inline>
        </w:drawing>
      </w:r>
      <w:r w:rsidR="0031659A">
        <w:rPr>
          <w:rFonts w:hint="eastAsia"/>
          <w:noProof/>
        </w:rPr>
        <w:t xml:space="preserve"> </w:t>
      </w:r>
      <w:r w:rsidRPr="0031659A">
        <w:rPr>
          <w:noProof/>
        </w:rPr>
        <w:drawing>
          <wp:inline distT="0" distB="0" distL="0" distR="0" wp14:anchorId="1425B762" wp14:editId="656CBE3E">
            <wp:extent cx="2216989" cy="1220492"/>
            <wp:effectExtent l="0" t="0" r="0" b="0"/>
            <wp:docPr id="3" name="図 2">
              <a:extLst xmlns:a="http://schemas.openxmlformats.org/drawingml/2006/main">
                <a:ext uri="{FF2B5EF4-FFF2-40B4-BE49-F238E27FC236}">
                  <a16:creationId xmlns:a16="http://schemas.microsoft.com/office/drawing/2014/main" id="{5BE901A4-5961-C4FD-472F-C8810BA498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5BE901A4-5961-C4FD-472F-C8810BA4987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4621" cy="1224693"/>
                    </a:xfrm>
                    <a:prstGeom prst="rect">
                      <a:avLst/>
                    </a:prstGeom>
                    <a:noFill/>
                  </pic:spPr>
                </pic:pic>
              </a:graphicData>
            </a:graphic>
          </wp:inline>
        </w:drawing>
      </w:r>
    </w:p>
    <w:p w14:paraId="6DCB1515" w14:textId="77777777" w:rsidR="00ED0DBB" w:rsidRPr="0031659A" w:rsidRDefault="00ED0DBB">
      <w:pPr>
        <w:jc w:val="left"/>
        <w:rPr>
          <w:noProof/>
        </w:rPr>
      </w:pPr>
    </w:p>
    <w:p w14:paraId="21D33E45" w14:textId="5812DA26" w:rsidR="00ED0DBB" w:rsidRPr="0031659A" w:rsidRDefault="000C087E">
      <w:pPr>
        <w:jc w:val="left"/>
        <w:rPr>
          <w:noProof/>
        </w:rPr>
      </w:pPr>
      <w:r w:rsidRPr="0031659A">
        <w:rPr>
          <w:noProof/>
        </w:rPr>
        <w:drawing>
          <wp:inline distT="0" distB="0" distL="0" distR="0" wp14:anchorId="64C98AE0" wp14:editId="5F8BE74D">
            <wp:extent cx="2171099" cy="1205106"/>
            <wp:effectExtent l="0" t="0" r="635" b="0"/>
            <wp:docPr id="4" name="図 3">
              <a:extLst xmlns:a="http://schemas.openxmlformats.org/drawingml/2006/main">
                <a:ext uri="{FF2B5EF4-FFF2-40B4-BE49-F238E27FC236}">
                  <a16:creationId xmlns:a16="http://schemas.microsoft.com/office/drawing/2014/main" id="{0971DC69-C481-6337-4405-8E4C427489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971DC69-C481-6337-4405-8E4C4274895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4026" cy="1228933"/>
                    </a:xfrm>
                    <a:prstGeom prst="rect">
                      <a:avLst/>
                    </a:prstGeom>
                    <a:noFill/>
                  </pic:spPr>
                </pic:pic>
              </a:graphicData>
            </a:graphic>
          </wp:inline>
        </w:drawing>
      </w:r>
      <w:r w:rsidRPr="0031659A">
        <w:rPr>
          <w:noProof/>
        </w:rPr>
        <w:t xml:space="preserve"> </w:t>
      </w:r>
      <w:r w:rsidRPr="0031659A">
        <w:rPr>
          <w:noProof/>
        </w:rPr>
        <w:drawing>
          <wp:inline distT="0" distB="0" distL="0" distR="0" wp14:anchorId="7792CA9D" wp14:editId="0EF07F3A">
            <wp:extent cx="1596236" cy="1197177"/>
            <wp:effectExtent l="0" t="0" r="4445" b="3175"/>
            <wp:docPr id="5" name="図 4">
              <a:extLst xmlns:a="http://schemas.openxmlformats.org/drawingml/2006/main">
                <a:ext uri="{FF2B5EF4-FFF2-40B4-BE49-F238E27FC236}">
                  <a16:creationId xmlns:a16="http://schemas.microsoft.com/office/drawing/2014/main" id="{3763F885-25A3-7D6A-5318-6B841CBA61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3763F885-25A3-7D6A-5318-6B841CBA619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819" cy="1219364"/>
                    </a:xfrm>
                    <a:prstGeom prst="rect">
                      <a:avLst/>
                    </a:prstGeom>
                    <a:noFill/>
                  </pic:spPr>
                </pic:pic>
              </a:graphicData>
            </a:graphic>
          </wp:inline>
        </w:drawing>
      </w:r>
    </w:p>
    <w:p w14:paraId="1FA5EC2D" w14:textId="77777777" w:rsidR="00ED0DBB" w:rsidRPr="0031659A" w:rsidRDefault="00ED0DBB">
      <w:pPr>
        <w:jc w:val="left"/>
        <w:rPr>
          <w:noProof/>
        </w:rPr>
      </w:pPr>
    </w:p>
    <w:p w14:paraId="73CA00DF" w14:textId="502BA4CB" w:rsidR="0028561D" w:rsidRPr="0031659A" w:rsidRDefault="007A1DBD">
      <w:pPr>
        <w:rPr>
          <w:b/>
        </w:rPr>
      </w:pPr>
      <w:r w:rsidRPr="0031659A">
        <w:rPr>
          <w:rFonts w:hint="eastAsia"/>
          <w:b/>
        </w:rPr>
        <w:t>（２）</w:t>
      </w:r>
      <w:r w:rsidR="000C087E" w:rsidRPr="0031659A">
        <w:rPr>
          <w:rFonts w:hint="eastAsia"/>
          <w:b/>
        </w:rPr>
        <w:t>県産品の営業・プロモーション</w:t>
      </w:r>
    </w:p>
    <w:p w14:paraId="27905988" w14:textId="12044466" w:rsidR="0028561D" w:rsidRPr="0031659A" w:rsidRDefault="007A1DBD">
      <w:pPr>
        <w:ind w:hanging="2"/>
        <w:rPr>
          <w:b/>
        </w:rPr>
      </w:pPr>
      <w:r w:rsidRPr="0031659A">
        <w:rPr>
          <w:b/>
        </w:rPr>
        <w:t>＜</w:t>
      </w:r>
      <w:r w:rsidR="000C087E" w:rsidRPr="0031659A">
        <w:rPr>
          <w:rFonts w:hint="eastAsia"/>
          <w:b/>
        </w:rPr>
        <w:t>実施店舗</w:t>
      </w:r>
      <w:r w:rsidRPr="0031659A">
        <w:rPr>
          <w:b/>
        </w:rPr>
        <w:t>の一例＞</w:t>
      </w:r>
    </w:p>
    <w:p w14:paraId="4EA15C68" w14:textId="3049A700" w:rsidR="000C087E" w:rsidRPr="0031659A" w:rsidRDefault="000C087E" w:rsidP="000C087E">
      <w:pPr>
        <w:ind w:hanging="2"/>
        <w:jc w:val="left"/>
        <w:rPr>
          <w:noProof/>
        </w:rPr>
      </w:pPr>
      <w:r w:rsidRPr="0031659A">
        <w:rPr>
          <w:rFonts w:hint="eastAsia"/>
          <w:noProof/>
        </w:rPr>
        <w:t>ロータス社が経営する</w:t>
      </w:r>
      <w:r w:rsidRPr="0031659A">
        <w:rPr>
          <w:rFonts w:hint="eastAsia"/>
          <w:noProof/>
        </w:rPr>
        <w:t>TENKU</w:t>
      </w:r>
      <w:r w:rsidRPr="0031659A">
        <w:rPr>
          <w:rFonts w:hint="eastAsia"/>
          <w:noProof/>
        </w:rPr>
        <w:t>（天空）（＠ランドマーク</w:t>
      </w:r>
      <w:r w:rsidRPr="0031659A">
        <w:rPr>
          <w:rFonts w:hint="eastAsia"/>
          <w:noProof/>
        </w:rPr>
        <w:t>81</w:t>
      </w:r>
      <w:r w:rsidRPr="0031659A">
        <w:rPr>
          <w:rFonts w:hint="eastAsia"/>
          <w:noProof/>
        </w:rPr>
        <w:t>の</w:t>
      </w:r>
      <w:r w:rsidRPr="0031659A">
        <w:rPr>
          <w:rFonts w:hint="eastAsia"/>
          <w:noProof/>
        </w:rPr>
        <w:t>67</w:t>
      </w:r>
      <w:r w:rsidRPr="0031659A">
        <w:rPr>
          <w:rFonts w:hint="eastAsia"/>
          <w:noProof/>
        </w:rPr>
        <w:t>階）</w:t>
      </w:r>
    </w:p>
    <w:p w14:paraId="03731216" w14:textId="19899838" w:rsidR="00ED0DBB" w:rsidRPr="0031659A" w:rsidRDefault="000C087E">
      <w:pPr>
        <w:ind w:hanging="2"/>
        <w:jc w:val="left"/>
        <w:rPr>
          <w:noProof/>
        </w:rPr>
      </w:pPr>
      <w:r w:rsidRPr="0031659A">
        <w:rPr>
          <w:rFonts w:hint="eastAsia"/>
          <w:noProof/>
        </w:rPr>
        <w:t>セットロイヤル懐石を提供するベトナム初の日本標準レストラン</w:t>
      </w:r>
    </w:p>
    <w:p w14:paraId="4C538053" w14:textId="3C9A67FB" w:rsidR="00ED0DBB" w:rsidRPr="0031659A" w:rsidRDefault="000C087E">
      <w:pPr>
        <w:ind w:hanging="2"/>
        <w:jc w:val="left"/>
        <w:rPr>
          <w:noProof/>
        </w:rPr>
      </w:pPr>
      <w:r w:rsidRPr="0031659A">
        <w:rPr>
          <w:noProof/>
        </w:rPr>
        <w:drawing>
          <wp:inline distT="0" distB="0" distL="0" distR="0" wp14:anchorId="560384B3" wp14:editId="743A729B">
            <wp:extent cx="1829153" cy="1061049"/>
            <wp:effectExtent l="0" t="0" r="0" b="6350"/>
            <wp:docPr id="7" name="図 1">
              <a:extLst xmlns:a="http://schemas.openxmlformats.org/drawingml/2006/main">
                <a:ext uri="{FF2B5EF4-FFF2-40B4-BE49-F238E27FC236}">
                  <a16:creationId xmlns:a16="http://schemas.microsoft.com/office/drawing/2014/main" id="{C651A19F-AE12-FB2B-E7C3-C08F89A77B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a:extLst>
                        <a:ext uri="{FF2B5EF4-FFF2-40B4-BE49-F238E27FC236}">
                          <a16:creationId xmlns:a16="http://schemas.microsoft.com/office/drawing/2014/main" id="{C651A19F-AE12-FB2B-E7C3-C08F89A77BC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6266" cy="1070976"/>
                    </a:xfrm>
                    <a:prstGeom prst="rect">
                      <a:avLst/>
                    </a:prstGeom>
                    <a:noFill/>
                  </pic:spPr>
                </pic:pic>
              </a:graphicData>
            </a:graphic>
          </wp:inline>
        </w:drawing>
      </w:r>
      <w:r w:rsidR="0031659A">
        <w:rPr>
          <w:rFonts w:hint="eastAsia"/>
          <w:noProof/>
        </w:rPr>
        <w:t xml:space="preserve"> </w:t>
      </w:r>
      <w:r w:rsidRPr="0031659A">
        <w:rPr>
          <w:noProof/>
        </w:rPr>
        <w:t xml:space="preserve"> </w:t>
      </w:r>
      <w:r w:rsidRPr="0031659A">
        <w:rPr>
          <w:noProof/>
        </w:rPr>
        <w:drawing>
          <wp:inline distT="0" distB="0" distL="0" distR="0" wp14:anchorId="43C02428" wp14:editId="092E1028">
            <wp:extent cx="1630392" cy="1079131"/>
            <wp:effectExtent l="0" t="0" r="8255" b="6985"/>
            <wp:docPr id="8" name="図 7">
              <a:extLst xmlns:a="http://schemas.openxmlformats.org/drawingml/2006/main">
                <a:ext uri="{FF2B5EF4-FFF2-40B4-BE49-F238E27FC236}">
                  <a16:creationId xmlns:a16="http://schemas.microsoft.com/office/drawing/2014/main" id="{35F64DC7-13D7-2D31-7C16-87A036A3BF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35F64DC7-13D7-2D31-7C16-87A036A3BFAF}"/>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5771" cy="1095929"/>
                    </a:xfrm>
                    <a:prstGeom prst="rect">
                      <a:avLst/>
                    </a:prstGeom>
                    <a:noFill/>
                  </pic:spPr>
                </pic:pic>
              </a:graphicData>
            </a:graphic>
          </wp:inline>
        </w:drawing>
      </w:r>
    </w:p>
    <w:p w14:paraId="4A6702FE" w14:textId="77777777" w:rsidR="00ED0DBB" w:rsidRPr="0031659A" w:rsidRDefault="00ED0DBB">
      <w:pPr>
        <w:ind w:hanging="2"/>
        <w:jc w:val="left"/>
        <w:rPr>
          <w:noProof/>
        </w:rPr>
      </w:pPr>
    </w:p>
    <w:p w14:paraId="015EB5EF" w14:textId="6AA5BC52" w:rsidR="00ED0DBB" w:rsidRPr="0031659A" w:rsidRDefault="0031659A">
      <w:pPr>
        <w:ind w:hanging="2"/>
        <w:jc w:val="left"/>
        <w:rPr>
          <w:b/>
        </w:rPr>
      </w:pPr>
      <w:r w:rsidRPr="0031659A">
        <w:rPr>
          <w:rFonts w:hint="eastAsia"/>
          <w:b/>
        </w:rPr>
        <w:t>＜徳島県品を使った試食プロモーション＞</w:t>
      </w:r>
    </w:p>
    <w:p w14:paraId="6D8297BB" w14:textId="652D9F0A" w:rsidR="0028561D" w:rsidRDefault="0031659A">
      <w:pPr>
        <w:rPr>
          <w:b/>
        </w:rPr>
      </w:pPr>
      <w:r>
        <w:rPr>
          <w:noProof/>
        </w:rPr>
        <w:lastRenderedPageBreak/>
        <w:drawing>
          <wp:inline distT="0" distB="0" distL="0" distR="0" wp14:anchorId="3CA0D3AC" wp14:editId="29B8AD0C">
            <wp:extent cx="1898816" cy="1250831"/>
            <wp:effectExtent l="0" t="0" r="6350" b="6985"/>
            <wp:docPr id="10" name="図 9">
              <a:extLst xmlns:a="http://schemas.openxmlformats.org/drawingml/2006/main">
                <a:ext uri="{FF2B5EF4-FFF2-40B4-BE49-F238E27FC236}">
                  <a16:creationId xmlns:a16="http://schemas.microsoft.com/office/drawing/2014/main" id="{AA66E889-CAFA-EFC3-9213-0D44B89EDC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AA66E889-CAFA-EFC3-9213-0D44B89EDC8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2578" cy="1259897"/>
                    </a:xfrm>
                    <a:prstGeom prst="rect">
                      <a:avLst/>
                    </a:prstGeom>
                    <a:noFill/>
                  </pic:spPr>
                </pic:pic>
              </a:graphicData>
            </a:graphic>
          </wp:inline>
        </w:drawing>
      </w:r>
      <w:r>
        <w:rPr>
          <w:rFonts w:hint="eastAsia"/>
          <w:noProof/>
        </w:rPr>
        <w:t xml:space="preserve"> </w:t>
      </w:r>
      <w:r>
        <w:rPr>
          <w:noProof/>
        </w:rPr>
        <w:drawing>
          <wp:inline distT="0" distB="0" distL="0" distR="0" wp14:anchorId="15E0E458" wp14:editId="2AF3EE7E">
            <wp:extent cx="1613052" cy="1061050"/>
            <wp:effectExtent l="0" t="0" r="6350" b="6350"/>
            <wp:docPr id="9" name="図 8">
              <a:extLst xmlns:a="http://schemas.openxmlformats.org/drawingml/2006/main">
                <a:ext uri="{FF2B5EF4-FFF2-40B4-BE49-F238E27FC236}">
                  <a16:creationId xmlns:a16="http://schemas.microsoft.com/office/drawing/2014/main" id="{779ADA2F-BD11-AFAF-E48C-2008162E5D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779ADA2F-BD11-AFAF-E48C-2008162E5D4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8138" cy="1084129"/>
                    </a:xfrm>
                    <a:prstGeom prst="rect">
                      <a:avLst/>
                    </a:prstGeom>
                    <a:noFill/>
                  </pic:spPr>
                </pic:pic>
              </a:graphicData>
            </a:graphic>
          </wp:inline>
        </w:drawing>
      </w:r>
      <w:r>
        <w:rPr>
          <w:rFonts w:hint="eastAsia"/>
          <w:noProof/>
        </w:rPr>
        <w:t xml:space="preserve">　　</w:t>
      </w:r>
      <w:r w:rsidRPr="0031659A">
        <w:rPr>
          <w:noProof/>
        </w:rPr>
        <w:t xml:space="preserve"> </w:t>
      </w:r>
    </w:p>
    <w:p w14:paraId="2B8BA43E" w14:textId="14B052A2" w:rsidR="0028561D" w:rsidRDefault="0031659A" w:rsidP="0031659A">
      <w:pPr>
        <w:spacing w:line="360" w:lineRule="auto"/>
        <w:ind w:hanging="2"/>
        <w:jc w:val="right"/>
        <w:rPr>
          <w:rFonts w:ascii="ＭＳ 明朝" w:eastAsia="ＭＳ 明朝" w:hAnsi="ＭＳ 明朝"/>
        </w:rPr>
      </w:pPr>
      <w:r>
        <w:rPr>
          <w:rFonts w:ascii="ＭＳ 明朝" w:eastAsia="ＭＳ 明朝" w:hAnsi="ＭＳ 明朝" w:hint="eastAsia"/>
        </w:rPr>
        <w:t>以上</w:t>
      </w:r>
    </w:p>
    <w:sectPr w:rsidR="0028561D" w:rsidSect="00A81652">
      <w:pgSz w:w="11906" w:h="16838" w:code="9"/>
      <w:pgMar w:top="1134" w:right="1440" w:bottom="1134" w:left="1440"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E73F" w14:textId="77777777" w:rsidR="00BD7DCD" w:rsidRDefault="00BD7DCD">
      <w:r>
        <w:separator/>
      </w:r>
    </w:p>
  </w:endnote>
  <w:endnote w:type="continuationSeparator" w:id="0">
    <w:p w14:paraId="66F806FD" w14:textId="77777777" w:rsidR="00BD7DCD" w:rsidRDefault="00BD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fixed"/>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0000000000000000000"/>
    <w:charset w:val="00"/>
    <w:family w:val="roman"/>
    <w:notTrueType/>
    <w:pitch w:val="variable"/>
    <w:sig w:usb0="00000000" w:usb1="00000000" w:usb2="00000000" w:usb3="00000000" w:csb0="FF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F808" w14:textId="77777777" w:rsidR="00BD7DCD" w:rsidRDefault="00BD7DCD">
      <w:r>
        <w:separator/>
      </w:r>
    </w:p>
  </w:footnote>
  <w:footnote w:type="continuationSeparator" w:id="0">
    <w:p w14:paraId="1F8804AD" w14:textId="77777777" w:rsidR="00BD7DCD" w:rsidRDefault="00BD7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C2CAB74"/>
    <w:lvl w:ilvl="0">
      <w:numFmt w:val="bullet"/>
      <w:lvlText w:val="※"/>
      <w:lvlJc w:val="left"/>
      <w:pPr>
        <w:ind w:left="360" w:hanging="360"/>
      </w:pPr>
      <w:rPr>
        <w:rFonts w:ascii="ＭＳ 明朝" w:eastAsia="ＭＳ 明朝" w:hAnsi="ＭＳ 明朝"/>
      </w:rPr>
    </w:lvl>
    <w:lvl w:ilvl="1">
      <w:numFmt w:val="bullet"/>
      <w:lvlText w:val="⮚"/>
      <w:lvlJc w:val="left"/>
      <w:pPr>
        <w:ind w:left="880" w:hanging="440"/>
      </w:pPr>
      <w:rPr>
        <w:rFonts w:ascii="Noto Sans Symbols" w:eastAsia="Noto Sans Symbols" w:hAnsi="Noto Sans Symbols"/>
      </w:rPr>
    </w:lvl>
    <w:lvl w:ilvl="2">
      <w:numFmt w:val="bullet"/>
      <w:lvlText w:val="✧"/>
      <w:lvlJc w:val="left"/>
      <w:pPr>
        <w:ind w:left="1320" w:hanging="440"/>
      </w:pPr>
      <w:rPr>
        <w:rFonts w:ascii="Noto Sans Symbols" w:eastAsia="Noto Sans Symbols" w:hAnsi="Noto Sans Symbols"/>
      </w:rPr>
    </w:lvl>
    <w:lvl w:ilvl="3">
      <w:numFmt w:val="bullet"/>
      <w:lvlText w:val="●"/>
      <w:lvlJc w:val="left"/>
      <w:pPr>
        <w:ind w:left="1760" w:hanging="440"/>
      </w:pPr>
      <w:rPr>
        <w:rFonts w:ascii="Noto Sans Symbols" w:eastAsia="Noto Sans Symbols" w:hAnsi="Noto Sans Symbols"/>
      </w:rPr>
    </w:lvl>
    <w:lvl w:ilvl="4">
      <w:numFmt w:val="bullet"/>
      <w:lvlText w:val="⮚"/>
      <w:lvlJc w:val="left"/>
      <w:pPr>
        <w:ind w:left="2200" w:hanging="440"/>
      </w:pPr>
      <w:rPr>
        <w:rFonts w:ascii="Noto Sans Symbols" w:eastAsia="Noto Sans Symbols" w:hAnsi="Noto Sans Symbols"/>
      </w:rPr>
    </w:lvl>
    <w:lvl w:ilvl="5">
      <w:numFmt w:val="bullet"/>
      <w:lvlText w:val="✧"/>
      <w:lvlJc w:val="left"/>
      <w:pPr>
        <w:ind w:left="2640" w:hanging="440"/>
      </w:pPr>
      <w:rPr>
        <w:rFonts w:ascii="Noto Sans Symbols" w:eastAsia="Noto Sans Symbols" w:hAnsi="Noto Sans Symbols"/>
      </w:rPr>
    </w:lvl>
    <w:lvl w:ilvl="6">
      <w:numFmt w:val="bullet"/>
      <w:lvlText w:val="●"/>
      <w:lvlJc w:val="left"/>
      <w:pPr>
        <w:ind w:left="3080" w:hanging="440"/>
      </w:pPr>
      <w:rPr>
        <w:rFonts w:ascii="Noto Sans Symbols" w:eastAsia="Noto Sans Symbols" w:hAnsi="Noto Sans Symbols"/>
      </w:rPr>
    </w:lvl>
    <w:lvl w:ilvl="7">
      <w:numFmt w:val="bullet"/>
      <w:lvlText w:val="⮚"/>
      <w:lvlJc w:val="left"/>
      <w:pPr>
        <w:ind w:left="3520" w:hanging="440"/>
      </w:pPr>
      <w:rPr>
        <w:rFonts w:ascii="Noto Sans Symbols" w:eastAsia="Noto Sans Symbols" w:hAnsi="Noto Sans Symbols"/>
      </w:rPr>
    </w:lvl>
    <w:lvl w:ilvl="8">
      <w:numFmt w:val="bullet"/>
      <w:lvlText w:val="✧"/>
      <w:lvlJc w:val="left"/>
      <w:pPr>
        <w:ind w:left="3960" w:hanging="440"/>
      </w:pPr>
      <w:rPr>
        <w:rFonts w:ascii="Noto Sans Symbols" w:eastAsia="Noto Sans Symbols" w:hAnsi="Noto Sans Symbols"/>
      </w:rPr>
    </w:lvl>
  </w:abstractNum>
  <w:num w:numId="1" w16cid:durableId="193011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61D"/>
    <w:rsid w:val="000C087E"/>
    <w:rsid w:val="00174B3D"/>
    <w:rsid w:val="001E1831"/>
    <w:rsid w:val="00243C8D"/>
    <w:rsid w:val="0028561D"/>
    <w:rsid w:val="0031659A"/>
    <w:rsid w:val="004130E1"/>
    <w:rsid w:val="00414D91"/>
    <w:rsid w:val="004273C9"/>
    <w:rsid w:val="004B4A64"/>
    <w:rsid w:val="00514F08"/>
    <w:rsid w:val="00580F4D"/>
    <w:rsid w:val="005A1381"/>
    <w:rsid w:val="0064321B"/>
    <w:rsid w:val="006948FE"/>
    <w:rsid w:val="006A2927"/>
    <w:rsid w:val="0072599F"/>
    <w:rsid w:val="007A1DBD"/>
    <w:rsid w:val="007A5062"/>
    <w:rsid w:val="00884C98"/>
    <w:rsid w:val="009404D5"/>
    <w:rsid w:val="009F0327"/>
    <w:rsid w:val="00A4441C"/>
    <w:rsid w:val="00A81652"/>
    <w:rsid w:val="00B12342"/>
    <w:rsid w:val="00B42368"/>
    <w:rsid w:val="00B503B3"/>
    <w:rsid w:val="00BA064C"/>
    <w:rsid w:val="00BC3525"/>
    <w:rsid w:val="00BC69EC"/>
    <w:rsid w:val="00BD7DCD"/>
    <w:rsid w:val="00C272C9"/>
    <w:rsid w:val="00D048B7"/>
    <w:rsid w:val="00E44931"/>
    <w:rsid w:val="00ED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530736"/>
  <w15:chartTrackingRefBased/>
  <w15:docId w15:val="{4DAF9719-507B-46F1-BFF0-717BBA08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120"/>
      <w:outlineLvl w:val="0"/>
    </w:pPr>
    <w:rPr>
      <w:b/>
      <w:sz w:val="48"/>
    </w:rPr>
  </w:style>
  <w:style w:type="paragraph" w:styleId="2">
    <w:name w:val="heading 2"/>
    <w:basedOn w:val="a"/>
    <w:next w:val="a"/>
    <w:qFormat/>
    <w:pPr>
      <w:keepNext/>
      <w:keepLines/>
      <w:spacing w:before="360" w:after="80"/>
      <w:outlineLvl w:val="1"/>
    </w:pPr>
    <w:rPr>
      <w:b/>
      <w:sz w:val="36"/>
    </w:rPr>
  </w:style>
  <w:style w:type="paragraph" w:styleId="3">
    <w:name w:val="heading 3"/>
    <w:basedOn w:val="a"/>
    <w:next w:val="a"/>
    <w:qFormat/>
    <w:pPr>
      <w:keepNext/>
      <w:keepLines/>
      <w:spacing w:before="280" w:after="80"/>
      <w:outlineLvl w:val="2"/>
    </w:pPr>
    <w:rPr>
      <w:b/>
      <w:sz w:val="28"/>
    </w:rPr>
  </w:style>
  <w:style w:type="paragraph" w:styleId="4">
    <w:name w:val="heading 4"/>
    <w:basedOn w:val="a"/>
    <w:next w:val="a"/>
    <w:qFormat/>
    <w:pPr>
      <w:keepNext/>
      <w:keepLines/>
      <w:spacing w:before="240" w:after="40"/>
      <w:outlineLvl w:val="3"/>
    </w:pPr>
    <w:rPr>
      <w:b/>
      <w:sz w:val="24"/>
    </w:rPr>
  </w:style>
  <w:style w:type="paragraph" w:styleId="5">
    <w:name w:val="heading 5"/>
    <w:basedOn w:val="a"/>
    <w:next w:val="a"/>
    <w:qFormat/>
    <w:pPr>
      <w:keepNext/>
      <w:keepLines/>
      <w:spacing w:before="220" w:after="40"/>
      <w:outlineLvl w:val="4"/>
    </w:pPr>
    <w:rPr>
      <w:b/>
      <w:sz w:val="22"/>
    </w:rPr>
  </w:style>
  <w:style w:type="paragraph" w:styleId="6">
    <w:name w:val="heading 6"/>
    <w:basedOn w:val="a"/>
    <w:next w:val="a"/>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rPr>
  </w:style>
  <w:style w:type="character" w:styleId="a4">
    <w:name w:val="Hyperlink"/>
    <w:basedOn w:val="a0"/>
    <w:rPr>
      <w:color w:val="0563C1" w:themeColor="hyperlink"/>
      <w:u w:val="single"/>
    </w:rPr>
  </w:style>
  <w:style w:type="character" w:customStyle="1" w:styleId="10">
    <w:name w:val="未解決のメンション1"/>
    <w:basedOn w:val="a0"/>
    <w:rPr>
      <w:color w:val="605E5C"/>
      <w:shd w:val="clear" w:color="auto" w:fill="E1DFDD"/>
    </w:rPr>
  </w:style>
  <w:style w:type="character" w:styleId="a5">
    <w:name w:val="FollowedHyperlink"/>
    <w:basedOn w:val="a0"/>
    <w:rPr>
      <w:color w:val="954F72" w:themeColor="followedHyperlink"/>
      <w:u w:val="single"/>
    </w:rPr>
  </w:style>
  <w:style w:type="paragraph" w:styleId="a6">
    <w:name w:val="List Paragraph"/>
    <w:basedOn w:val="a"/>
    <w:qFormat/>
    <w:pPr>
      <w:ind w:leftChars="400" w:left="840"/>
    </w:pPr>
  </w:style>
  <w:style w:type="paragraph" w:styleId="a7">
    <w:name w:val="Subtitle"/>
    <w:basedOn w:val="a"/>
    <w:next w:val="a"/>
    <w:qFormat/>
    <w:pPr>
      <w:keepNext/>
      <w:keepLines/>
      <w:spacing w:before="360" w:after="80"/>
    </w:pPr>
    <w:rPr>
      <w:rFonts w:ascii="Georgia" w:eastAsia="Georgia" w:hAnsi="Georgia"/>
      <w:i/>
      <w:color w:val="666666"/>
      <w:sz w:val="48"/>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8"/>
    <w:basedOn w:val="TableNormal"/>
    <w:tblPr>
      <w:tblCellMar>
        <w:left w:w="108" w:type="dxa"/>
        <w:right w:w="108" w:type="dxa"/>
      </w:tblCellMar>
    </w:tblPr>
  </w:style>
  <w:style w:type="table" w:customStyle="1" w:styleId="9">
    <w:name w:val="9"/>
    <w:basedOn w:val="TableNormal"/>
    <w:tblPr>
      <w:tblCellMar>
        <w:left w:w="108" w:type="dxa"/>
        <w:right w:w="108" w:type="dxa"/>
      </w:tblCellMar>
    </w:tblPr>
  </w:style>
  <w:style w:type="table" w:customStyle="1" w:styleId="100">
    <w:name w:val="10"/>
    <w:basedOn w:val="TableNormal"/>
    <w:tblPr>
      <w:tblCellMar>
        <w:left w:w="108" w:type="dxa"/>
        <w:right w:w="108" w:type="dxa"/>
      </w:tblCellMar>
    </w:tblPr>
  </w:style>
  <w:style w:type="paragraph" w:styleId="ab">
    <w:name w:val="header"/>
    <w:basedOn w:val="a"/>
    <w:link w:val="ac"/>
    <w:uiPriority w:val="99"/>
    <w:unhideWhenUsed/>
    <w:rsid w:val="00BC69EC"/>
    <w:pPr>
      <w:tabs>
        <w:tab w:val="center" w:pos="4252"/>
        <w:tab w:val="right" w:pos="8504"/>
      </w:tabs>
      <w:snapToGrid w:val="0"/>
    </w:pPr>
  </w:style>
  <w:style w:type="character" w:customStyle="1" w:styleId="ac">
    <w:name w:val="ヘッダー (文字)"/>
    <w:basedOn w:val="a0"/>
    <w:link w:val="ab"/>
    <w:uiPriority w:val="99"/>
    <w:rsid w:val="00BC69EC"/>
  </w:style>
  <w:style w:type="paragraph" w:styleId="ad">
    <w:name w:val="footer"/>
    <w:basedOn w:val="a"/>
    <w:link w:val="ae"/>
    <w:uiPriority w:val="99"/>
    <w:unhideWhenUsed/>
    <w:rsid w:val="00BC69EC"/>
    <w:pPr>
      <w:tabs>
        <w:tab w:val="center" w:pos="4252"/>
        <w:tab w:val="right" w:pos="8504"/>
      </w:tabs>
      <w:snapToGrid w:val="0"/>
    </w:pPr>
  </w:style>
  <w:style w:type="character" w:customStyle="1" w:styleId="ae">
    <w:name w:val="フッター (文字)"/>
    <w:basedOn w:val="a0"/>
    <w:link w:val="ad"/>
    <w:uiPriority w:val="99"/>
    <w:rsid w:val="00BC69EC"/>
  </w:style>
  <w:style w:type="paragraph" w:styleId="af">
    <w:name w:val="Balloon Text"/>
    <w:basedOn w:val="a"/>
    <w:link w:val="af0"/>
    <w:uiPriority w:val="99"/>
    <w:semiHidden/>
    <w:unhideWhenUsed/>
    <w:rsid w:val="00A8165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81652"/>
    <w:rPr>
      <w:rFonts w:asciiTheme="majorHAnsi" w:eastAsiaTheme="majorEastAsia" w:hAnsiTheme="majorHAnsi" w:cstheme="majorBidi"/>
      <w:sz w:val="18"/>
      <w:szCs w:val="18"/>
    </w:rPr>
  </w:style>
  <w:style w:type="character" w:styleId="af1">
    <w:name w:val="Unresolved Mention"/>
    <w:basedOn w:val="a0"/>
    <w:uiPriority w:val="99"/>
    <w:semiHidden/>
    <w:unhideWhenUsed/>
    <w:rsid w:val="00ED0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裕也 尾崎</dc:creator>
  <cp:lastModifiedBy>yamada katsuhisa</cp:lastModifiedBy>
  <cp:revision>3</cp:revision>
  <cp:lastPrinted>2023-06-29T22:10:00Z</cp:lastPrinted>
  <dcterms:created xsi:type="dcterms:W3CDTF">2024-06-24T02:13:00Z</dcterms:created>
  <dcterms:modified xsi:type="dcterms:W3CDTF">2024-06-24T02:14:00Z</dcterms:modified>
</cp:coreProperties>
</file>