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様式第</w:t>
      </w:r>
      <w:r>
        <w:rPr>
          <w:rFonts w:hint="eastAsia" w:ascii="ＭＳ ゴシック" w:hAnsi="ＭＳ ゴシック" w:eastAsia="ＭＳ ゴシック"/>
          <w:color w:val="auto"/>
          <w:sz w:val="24"/>
        </w:rPr>
        <w:t>２－４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号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事実婚関係に関する申立書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年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下記二名については、事実婚関係にあります。</w:t>
      </w: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本事業の温存後生殖補助医療の結果、出生した子については認知を行う</w:t>
      </w: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意向です。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住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氏名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自署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住　　　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氏名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自署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※別世帯になっている理由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①と②が別世帯となっている場合</w:t>
      </w:r>
      <w:r>
        <w:rPr>
          <w:rFonts w:hint="eastAsia" w:ascii="ＭＳ ゴシック" w:hAnsi="ＭＳ ゴシック" w:eastAsia="ＭＳ ゴシック"/>
          <w:sz w:val="24"/>
        </w:rPr>
        <w:t>には記入）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　　　　　　　　　　　　　　　　　　　徳島県知事　殿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25A9D36"/>
    <w:lvl w:ilvl="0" w:tplc="F30E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62</Words>
  <Characters>360</Characters>
  <Application>JUST Note</Application>
  <Lines>3</Lines>
  <Paragraphs>1</Paragraphs>
  <Company>厚生労働省</Company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孝輔(hatanaka-kousuke)</dc:creator>
  <cp:lastModifiedBy>amou naomi</cp:lastModifiedBy>
  <cp:lastPrinted>2023-04-06T01:20:41Z</cp:lastPrinted>
  <dcterms:created xsi:type="dcterms:W3CDTF">2022-01-05T06:01:00Z</dcterms:created>
  <dcterms:modified xsi:type="dcterms:W3CDTF">2023-04-06T01:21:03Z</dcterms:modified>
  <cp:revision>8</cp:revision>
</cp:coreProperties>
</file>