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30" w:lineRule="exact"/>
        <w:jc w:val="center"/>
        <w:rPr>
          <w:rFonts w:hint="eastAsia"/>
        </w:rPr>
      </w:pPr>
      <w:r>
        <w:rPr>
          <w:rFonts w:hint="eastAsia"/>
          <w:sz w:val="48"/>
        </w:rPr>
        <w:t>審　査　基　準</w:t>
      </w:r>
    </w:p>
    <w:tbl>
      <w:tblPr>
        <w:tblStyle w:val="11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456"/>
        <w:gridCol w:w="2184"/>
        <w:gridCol w:w="2080"/>
        <w:gridCol w:w="3848"/>
      </w:tblGrid>
      <w:tr>
        <w:trPr/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基準の名称</w:t>
            </w: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　　令　　等　　名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根　拠　条　項</w:t>
            </w: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</w:tr>
      <w:tr>
        <w:trPr/>
        <w:tc>
          <w:tcPr>
            <w:tcW w:w="3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毒物及び劇物取締法施行令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第３６条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登録票（販売業）の再交付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　　　　　準　　　　　の　　　　　内　　　　　容</w:t>
            </w:r>
          </w:p>
        </w:tc>
      </w:tr>
      <w:tr>
        <w:trPr/>
        <w:tc>
          <w:tcPr>
            <w:tcW w:w="95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１　毒物劇物販売業者が、登録票又は許可証を破り、汚し、又は失ったときであること。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</w:p>
          <w:p>
            <w:pPr>
              <w:pStyle w:val="0"/>
              <w:spacing w:line="259" w:lineRule="exact"/>
              <w:rPr>
                <w:rFonts w:hint="eastAsia"/>
              </w:rPr>
            </w:pPr>
            <w:r>
              <w:rPr>
                <w:rFonts w:hint="eastAsia"/>
              </w:rPr>
              <w:t>２　登録票又は許可証を破り、又は汚した場合は、申請書にその登録票又は許可証を添付すること。</w:t>
            </w:r>
          </w:p>
          <w:p>
            <w:pPr>
              <w:pStyle w:val="0"/>
              <w:spacing w:line="259" w:lineRule="exact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-1134" w:right="850" w:bottom="1134" w:left="1134" w:header="1134" w:footer="0" w:gutter="0"/>
      <w:cols w:space="720"/>
      <w:textDirection w:val="lrTb"/>
      <w:docGrid w:type="linesAndChars" w:linePitch="260" w:charSpace="2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4"/>
  <w:hyphenationZone w:val="0"/>
  <w:drawingGridHorizontalSpacing w:val="37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0</Pages>
  <Words>0</Words>
  <Characters>0</Characters>
  <Application>JUST Note</Application>
  <Lines>0</Lines>
  <Paragraphs>0</Paragraphs>
  <Company>徳島県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西森 修</dc:creator>
  <cp:lastModifiedBy>9311025</cp:lastModifiedBy>
  <cp:lastPrinted>2000-06-15T06:09:00Z</cp:lastPrinted>
  <dcterms:created xsi:type="dcterms:W3CDTF">2020-06-02T08:44:00Z</dcterms:created>
  <dcterms:modified xsi:type="dcterms:W3CDTF">2022-09-26T05:55:41Z</dcterms:modified>
  <cp:revision>11</cp:revision>
</cp:coreProperties>
</file>