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様式第三十四号（第九十二条関係）</w:t>
      </w:r>
      <w:r>
        <w:rPr>
          <w:rFonts w:hint="default" w:ascii="ＭＳ 明朝" w:hAnsi="ＭＳ 明朝" w:eastAsia="ＭＳ 明朝"/>
          <w:color w:val="000000"/>
          <w:kern w:val="0"/>
        </w:rPr>
        <w:t xml:space="preserve">  </w:t>
      </w:r>
    </w:p>
    <w:tbl>
      <w:tblPr>
        <w:tblStyle w:val="22"/>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動物用医薬品店舗販売業許可申請書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徳島県　　　家畜保健衛生所長　殿</w:t>
            </w:r>
          </w:p>
          <w:p>
            <w:pPr>
              <w:pStyle w:val="0"/>
              <w:rPr>
                <w:rFonts w:hint="default" w:ascii="ＭＳ 明朝" w:hAnsi="ＭＳ 明朝" w:eastAsia="ＭＳ 明朝"/>
              </w:rPr>
            </w:pPr>
          </w:p>
          <w:p>
            <w:pPr>
              <w:pStyle w:val="0"/>
              <w:wordWrap w:val="0"/>
              <w:ind w:right="420" w:rightChars="200"/>
              <w:jc w:val="right"/>
              <w:rPr>
                <w:rFonts w:hint="default" w:ascii="ＭＳ 明朝" w:hAnsi="ＭＳ 明朝" w:eastAsia="ＭＳ 明朝"/>
              </w:rPr>
            </w:pPr>
            <w:r>
              <w:rPr>
                <w:rFonts w:hint="eastAsia" w:ascii="ＭＳ 明朝" w:hAnsi="ＭＳ 明朝" w:eastAsia="ＭＳ 明朝"/>
              </w:rPr>
              <w:t>住所　　　　　　　　　　　　　　　　</w:t>
            </w:r>
          </w:p>
          <w:p>
            <w:pPr>
              <w:pStyle w:val="0"/>
              <w:wordWrap w:val="0"/>
              <w:ind w:left="0" w:leftChars="0" w:right="1260" w:rightChars="600" w:firstLine="5880" w:firstLineChars="2800"/>
              <w:rPr>
                <w:rFonts w:hint="default" w:ascii="ＭＳ 明朝" w:hAnsi="ＭＳ 明朝" w:eastAsia="ＭＳ 明朝"/>
              </w:rPr>
            </w:pPr>
            <w:bookmarkStart w:id="0" w:name="_GoBack"/>
            <w:bookmarkEnd w:id="0"/>
            <w:r>
              <w:rPr>
                <w:rFonts w:hint="eastAsia" w:ascii="ＭＳ 明朝" w:hAnsi="ＭＳ 明朝" w:eastAsia="ＭＳ 明朝"/>
              </w:rPr>
              <w:t>氏名</w:t>
            </w:r>
          </w:p>
          <w:p>
            <w:pPr>
              <w:pStyle w:val="0"/>
              <w:wordWrap w:val="0"/>
              <w:jc w:val="right"/>
              <w:rPr>
                <w:rFonts w:hint="default" w:ascii="ＭＳ 明朝" w:hAnsi="ＭＳ 明朝" w:eastAsia="ＭＳ 明朝"/>
              </w:rPr>
            </w:pPr>
          </w:p>
          <w:p>
            <w:pPr>
              <w:pStyle w:val="0"/>
              <w:wordWrap w:val="0"/>
              <w:ind w:right="420" w:rightChars="200"/>
              <w:jc w:val="right"/>
              <w:rPr>
                <w:rFonts w:hint="default" w:ascii="ＭＳ 明朝" w:hAnsi="ＭＳ 明朝" w:eastAsia="ＭＳ 明朝"/>
              </w:rPr>
            </w:pPr>
            <w:r>
              <w:rPr>
                <w:rFonts w:hint="eastAsia" w:ascii="ＭＳ 明朝" w:hAnsi="ＭＳ 明朝" w:eastAsia="ＭＳ 明朝"/>
                <w:sz w:val="18"/>
              </w:rPr>
              <w:t>法人にあっては、名称及び代表者の氏名</w:t>
            </w:r>
            <w:r>
              <w:rPr>
                <w:rFonts w:hint="eastAsia" w:ascii="ＭＳ 明朝" w:hAnsi="ＭＳ 明朝" w:eastAsia="ＭＳ 明朝"/>
              </w:rPr>
              <w:t>　　</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医薬品、医療機器等の品質、有効性及び安全性の確保等に関する法律第</w:t>
            </w:r>
            <w:r>
              <w:rPr>
                <w:rFonts w:hint="default" w:ascii="ＭＳ 明朝" w:hAnsi="ＭＳ 明朝" w:eastAsia="ＭＳ 明朝"/>
              </w:rPr>
              <w:t>26</w:t>
            </w:r>
            <w:r>
              <w:rPr>
                <w:rFonts w:hint="default" w:ascii="ＭＳ 明朝" w:hAnsi="ＭＳ 明朝" w:eastAsia="ＭＳ 明朝"/>
              </w:rPr>
              <w:t>条第１項の規定により動物用医薬品店舗販売業の許可を受けたいので、下記により申請します。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店舗の名称及び所在地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店舗の構造設備の概要</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店舗において医薬品の販売又は授与の業務を行う体制の概要</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法人にあっては、薬事に関する業務に責任を有する役員の氏名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相談に応ずる電話番号その他の連絡先</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特定販売の実施の有無</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７　店舗において店舗販売業以外の医薬品の販売業その他の業務を併せ行う場合にあっては、当該業務の種類</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８　申請者（申請者が法人であるときは、薬事に関する業務に責任を有する役員を含む。）が法第５条第３号イからトまでに該当することの有無</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９</w:t>
            </w:r>
            <w:r>
              <w:rPr>
                <w:rFonts w:hint="default" w:ascii="ＭＳ 明朝" w:hAnsi="ＭＳ 明朝" w:eastAsia="ＭＳ 明朝"/>
              </w:rPr>
              <w:t xml:space="preserve"> </w:t>
            </w:r>
            <w:r>
              <w:rPr>
                <w:rFonts w:hint="default" w:ascii="ＭＳ 明朝" w:hAnsi="ＭＳ 明朝" w:eastAsia="ＭＳ 明朝"/>
              </w:rPr>
              <w:t>参考事項</w:t>
            </w:r>
          </w:p>
          <w:p>
            <w:pPr>
              <w:pStyle w:val="0"/>
              <w:rPr>
                <w:rFonts w:hint="default"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記の８には、該当しない場合は「該当しない」と記載し、該当する場合には、該当する事案の概要を記載すること。</w:t>
      </w:r>
    </w:p>
    <w:p>
      <w:pPr>
        <w:pStyle w:val="0"/>
        <w:suppressAutoHyphens w:val="1"/>
        <w:overflowPunct w:val="0"/>
        <w:autoSpaceDE w:val="0"/>
        <w:autoSpaceDN w:val="0"/>
        <w:ind w:firstLine="210" w:firstLine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２　冷暗貯蔵が必要な医薬品を取り扱わない場合にあっては、その旨を記の９に記載すること。</w:t>
      </w:r>
    </w:p>
    <w:sectPr>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2</Pages>
  <Words>1</Words>
  <Characters>479</Characters>
  <Application>JUST Note</Application>
  <Lines>41</Lines>
  <Paragraphs>22</Paragraphs>
  <CharactersWithSpaces>558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Morikawa Kahori</cp:lastModifiedBy>
  <dcterms:created xsi:type="dcterms:W3CDTF">2021-06-25T02:15:00Z</dcterms:created>
  <dcterms:modified xsi:type="dcterms:W3CDTF">2013-04-04T10:26:57Z</dcterms:modified>
  <cp:revision>23</cp:revision>
</cp:coreProperties>
</file>