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様式１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ふぐ処理師免許に係る講習受講申込書</w:t>
      </w:r>
    </w:p>
    <w:p>
      <w:pPr>
        <w:pStyle w:val="0"/>
        <w:jc w:val="center"/>
        <w:rPr>
          <w:rFonts w:hint="eastAsia"/>
        </w:rPr>
      </w:pPr>
      <w:bookmarkStart w:id="0" w:name="_GoBack"/>
      <w:bookmarkEnd w:id="0"/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徳島県知事　殿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3598" w:firstLineChars="1592"/>
        <w:rPr>
          <w:rFonts w:hint="eastAsia"/>
        </w:rPr>
      </w:pPr>
      <w:r>
        <w:rPr>
          <w:rFonts w:hint="eastAsia"/>
        </w:rPr>
        <w:t>申込者　住　　所　〒</w:t>
      </w:r>
    </w:p>
    <w:p>
      <w:pPr>
        <w:pStyle w:val="0"/>
        <w:ind w:leftChars="0" w:firstLine="4497" w:firstLineChars="1990"/>
        <w:rPr>
          <w:rFonts w:hint="eastAsia"/>
        </w:rPr>
      </w:pPr>
    </w:p>
    <w:p>
      <w:pPr>
        <w:pStyle w:val="0"/>
        <w:ind w:leftChars="0" w:firstLine="4497" w:firstLineChars="1990"/>
        <w:rPr>
          <w:rFonts w:hint="eastAsia"/>
        </w:rPr>
      </w:pPr>
      <w:r>
        <w:rPr>
          <w:rFonts w:hint="eastAsia"/>
        </w:rPr>
        <w:t>氏　　名</w:t>
      </w:r>
    </w:p>
    <w:p>
      <w:pPr>
        <w:pStyle w:val="0"/>
        <w:ind w:leftChars="0" w:firstLine="4497" w:firstLineChars="1990"/>
        <w:jc w:val="right"/>
        <w:rPr>
          <w:rFonts w:hint="eastAsia"/>
        </w:rPr>
      </w:pPr>
      <w:r>
        <w:rPr>
          <w:rFonts w:hint="eastAsia"/>
        </w:rPr>
        <w:t>年　　月　　日生</w:t>
      </w:r>
    </w:p>
    <w:p>
      <w:pPr>
        <w:pStyle w:val="0"/>
        <w:ind w:leftChars="0" w:firstLine="4497" w:firstLineChars="199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徳島県ふぐ処理等に関する条例第５条第２項第１号に規定する講習を受講したいので，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申込みます。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220" w:type="dxa"/>
        <w:tblLayout w:type="fixed"/>
        <w:tblLook w:firstRow="1" w:lastRow="0" w:firstColumn="1" w:lastColumn="0" w:noHBand="0" w:noVBand="1" w:val="04A0"/>
      </w:tblPr>
      <w:tblGrid>
        <w:gridCol w:w="4316"/>
        <w:gridCol w:w="4459"/>
      </w:tblGrid>
      <w:tr>
        <w:trPr>
          <w:trHeight w:val="1195" w:hRule="atLeast"/>
        </w:trPr>
        <w:tc>
          <w:tcPr>
            <w:tcW w:w="43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講習会の開催日及び会場</w:t>
            </w:r>
          </w:p>
        </w:tc>
        <w:tc>
          <w:tcPr>
            <w:tcW w:w="44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（会場：　　　　　　　　　　）</w:t>
            </w:r>
          </w:p>
        </w:tc>
      </w:tr>
      <w:tr>
        <w:trPr>
          <w:trHeight w:val="1195" w:hRule="atLeast"/>
        </w:trPr>
        <w:tc>
          <w:tcPr>
            <w:tcW w:w="431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Chars="0" w:firstLine="0" w:firstLineChars="15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他の都道府県でふぐ処理に関する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firstLine="339" w:firstLineChars="15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試験に合格した場合，その都道府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firstLine="339" w:firstLineChars="15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県名</w:t>
            </w:r>
          </w:p>
        </w:tc>
        <w:tc>
          <w:tcPr>
            <w:tcW w:w="445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utoSpaceDE w:val="0"/>
        <w:autoSpaceDN w:val="0"/>
        <w:adjustRightInd w:val="0"/>
        <w:ind w:firstLine="226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　考　</w:t>
      </w:r>
    </w:p>
    <w:p>
      <w:pPr>
        <w:pStyle w:val="0"/>
        <w:autoSpaceDE w:val="0"/>
        <w:autoSpaceDN w:val="0"/>
        <w:adjustRightInd w:val="0"/>
        <w:ind w:left="674" w:leftChars="198" w:right="72" w:rightChars="32" w:hanging="226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手数料として，３，０００円分の徳島県収入証紙を貼付すること。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Toyonari Mika</cp:lastModifiedBy>
  <dcterms:modified xsi:type="dcterms:W3CDTF">2021-06-14T02:51:22Z</dcterms:modified>
  <cp:revision>0</cp:revision>
</cp:coreProperties>
</file>