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24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ふぐ卸売業届出済証亡失等届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徳島県知事　　殿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21"/>
        <w:gridCol w:w="210"/>
        <w:gridCol w:w="3879"/>
      </w:tblGrid>
      <w:tr>
        <w:trPr/>
        <w:tc>
          <w:tcPr>
            <w:tcW w:w="452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届出者</w:t>
            </w: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</w:t>
            </w:r>
          </w:p>
        </w:tc>
      </w:tr>
      <w:tr>
        <w:trPr/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30480</wp:posOffset>
                      </wp:positionV>
                      <wp:extent cx="2284095" cy="3359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4095" cy="335915"/>
                              </a:xfrm>
                              <a:prstGeom prst="bracketPair">
                                <a:avLst>
                                  <a:gd name="adj" fmla="val 16653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2.4pt;mso-position-vertical-relative:text;mso-position-horizontal-relative:text;position:absolute;height:26.45pt;width:179.85pt;margin-left:228.95pt;z-index:2;" o:spid="_x0000_s1026" o:allowincell="f" o:allowoverlap="t" filled="f" stroked="t" strokecolor="#000000" strokeweight="0.5pt" o:spt="185" type="#_x0000_t185" adj="3597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ind w:left="0" w:leftChars="0" w:right="0" w:rightChars="0" w:firstLine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法人にあっては，主たる事務所の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sz w:val="21"/>
              </w:rPr>
              <w:t>在地及び名称並びに代表者の氏名</w:t>
            </w:r>
          </w:p>
        </w:tc>
      </w:tr>
    </w:tbl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　　　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ふぐ卸売業届出済証を亡失した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毀損した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ので，徳島県ふぐの処理等に関する条例第</w:t>
      </w:r>
      <w:r>
        <w:rPr>
          <w:rFonts w:hint="eastAsia" w:ascii="ＭＳ 明朝" w:hAnsi="ＭＳ 明朝" w:eastAsia="ＭＳ 明朝"/>
          <w:sz w:val="21"/>
        </w:rPr>
        <w:t>18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項の規定により，次のとおり届け出ます。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24"/>
        <w:gridCol w:w="1358"/>
        <w:gridCol w:w="4842"/>
      </w:tblGrid>
      <w:tr>
        <w:trPr>
          <w:cantSplit/>
          <w:trHeight w:val="683" w:hRule="atLeast"/>
        </w:trPr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ふぐ卸売施設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21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ふぐ卸売業届出済</w:t>
            </w:r>
            <w:r>
              <w:rPr>
                <w:rFonts w:hint="eastAsia" w:ascii="ＭＳ 明朝" w:hAnsi="ＭＳ 明朝" w:eastAsia="ＭＳ 明朝"/>
                <w:sz w:val="21"/>
              </w:rPr>
              <w:t>証番号</w:t>
            </w:r>
          </w:p>
        </w:tc>
        <w:tc>
          <w:tcPr>
            <w:tcW w:w="6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　　　　　　　号</w:t>
            </w:r>
          </w:p>
        </w:tc>
      </w:tr>
      <w:tr>
        <w:trPr>
          <w:cantSplit/>
          <w:trHeight w:val="722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亡失又は毀損の年月日</w:t>
            </w:r>
          </w:p>
        </w:tc>
        <w:tc>
          <w:tcPr>
            <w:tcW w:w="6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</w:tc>
      </w:tr>
      <w:tr>
        <w:trPr>
          <w:trHeight w:val="819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亡失又は毀損の理由</w:t>
            </w:r>
          </w:p>
        </w:tc>
        <w:tc>
          <w:tcPr>
            <w:tcW w:w="6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60" w:beforeLines="0" w:beforeAutospacing="0"/>
        <w:ind w:left="520" w:leftChars="0" w:hanging="42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備考　ふぐ卸売業届出済証を毀損した場合にあっては，当該ふぐ卸売業届出済証を添付すること。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52</Words>
  <Characters>298</Characters>
  <Application>JUST Note</Application>
  <Lines>0</Lines>
  <Paragraphs>0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yamada</dc:creator>
  <cp:lastModifiedBy>Toyonari Mika</cp:lastModifiedBy>
  <dcterms:created xsi:type="dcterms:W3CDTF">2013-05-13T13:29:00Z</dcterms:created>
  <dcterms:modified xsi:type="dcterms:W3CDTF">2021-06-11T06:35:17Z</dcterms:modified>
  <cp:revision>6</cp:revision>
</cp:coreProperties>
</file>