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誓　　約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特定毒物研究者として水質汚濁防止法、下水道法、大気汚染防止法、食品衛生法等の法令に基づく分析研究を行うため、特定毒物を単に標準品としてのみ使用し、これ以外の研究には用いないことを誓約いたしま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60" w:leftChars="200" w:hanging="240" w:hangingChars="100"/>
        <w:rPr>
          <w:rFonts w:hint="eastAsia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520" w:leftChars="12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2520" w:leftChars="12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徳島県知事　　殿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52</Words>
  <Characters>300</Characters>
  <Application>JUST Note</Application>
  <Lines>2</Lines>
  <Paragraphs>1</Paragraphs>
  <Company>広島県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　約　　書</dc:title>
  <dc:creator>fuyakumu</dc:creator>
  <cp:lastModifiedBy>2011042</cp:lastModifiedBy>
  <dcterms:created xsi:type="dcterms:W3CDTF">2012-11-05T00:24:00Z</dcterms:created>
  <dcterms:modified xsi:type="dcterms:W3CDTF">2021-06-04T01:17:57Z</dcterms:modified>
  <cp:revision>3</cp:revision>
</cp:coreProperties>
</file>