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E2F8" w14:textId="63E1A33A" w:rsidR="00123D86" w:rsidRDefault="00123D86" w:rsidP="00123D86">
      <w:r>
        <w:rPr>
          <w:rFonts w:hint="eastAsia"/>
        </w:rPr>
        <w:t>様式第３号（第</w:t>
      </w:r>
      <w:r w:rsidR="00676830">
        <w:rPr>
          <w:rFonts w:hint="eastAsia"/>
        </w:rPr>
        <w:t>６</w:t>
      </w:r>
      <w:r>
        <w:rPr>
          <w:rFonts w:hint="eastAsia"/>
        </w:rPr>
        <w:t>条関係）</w:t>
      </w:r>
    </w:p>
    <w:p w14:paraId="53582BF2" w14:textId="77777777" w:rsidR="00123D86" w:rsidRDefault="00123D86" w:rsidP="00123D86"/>
    <w:p w14:paraId="47438FD5" w14:textId="77777777" w:rsidR="00123D86" w:rsidRDefault="00123D86" w:rsidP="00123D86"/>
    <w:p w14:paraId="789AB375" w14:textId="77777777" w:rsidR="00123D86" w:rsidRPr="00671189" w:rsidRDefault="00123D86" w:rsidP="00123D86">
      <w:pPr>
        <w:jc w:val="center"/>
        <w:rPr>
          <w:sz w:val="44"/>
          <w:szCs w:val="48"/>
        </w:rPr>
      </w:pPr>
      <w:r w:rsidRPr="00045086">
        <w:rPr>
          <w:rFonts w:hint="eastAsia"/>
          <w:sz w:val="44"/>
          <w:szCs w:val="48"/>
        </w:rPr>
        <w:t>相談に関する同意書</w:t>
      </w:r>
    </w:p>
    <w:p w14:paraId="263202A3" w14:textId="77777777" w:rsidR="00123D86" w:rsidRDefault="00123D86" w:rsidP="00123D86">
      <w:pPr>
        <w:ind w:firstLineChars="100" w:firstLine="210"/>
        <w:jc w:val="left"/>
        <w:rPr>
          <w:rFonts w:asciiTheme="minorEastAsia" w:hAnsiTheme="minorEastAsia" w:cs="ＭＳ Ｐゴシック"/>
          <w:color w:val="1F1F1F"/>
          <w:kern w:val="0"/>
          <w:szCs w:val="21"/>
        </w:rPr>
      </w:pPr>
    </w:p>
    <w:p w14:paraId="61E399D2" w14:textId="05F1BED1" w:rsidR="00123D86" w:rsidRDefault="00123D86" w:rsidP="00123D86">
      <w:pPr>
        <w:ind w:firstLineChars="100" w:firstLine="210"/>
        <w:jc w:val="left"/>
        <w:rPr>
          <w:rFonts w:asciiTheme="minorEastAsia" w:hAnsiTheme="minorEastAsia" w:cs="ＭＳ Ｐゴシック"/>
          <w:color w:val="1F1F1F"/>
          <w:kern w:val="0"/>
          <w:szCs w:val="21"/>
        </w:rPr>
      </w:pPr>
      <w:r w:rsidRPr="005F7DE0">
        <w:rPr>
          <w:rFonts w:asciiTheme="minorEastAsia" w:hAnsiTheme="minorEastAsia" w:cs="ＭＳ Ｐゴシック" w:hint="eastAsia"/>
          <w:color w:val="1F1F1F"/>
          <w:kern w:val="0"/>
          <w:szCs w:val="21"/>
        </w:rPr>
        <w:t>徳島県学生スタートアップ起業支援専門家相談事業</w:t>
      </w:r>
      <w:r w:rsidRPr="005F7DE0">
        <w:rPr>
          <w:rFonts w:asciiTheme="minorEastAsia" w:hAnsiTheme="minorEastAsia" w:cs="ＭＳ Ｐゴシック"/>
          <w:color w:val="1F1F1F"/>
          <w:kern w:val="0"/>
          <w:szCs w:val="21"/>
        </w:rPr>
        <w:t>が行う相談（以下「本相談」といいま</w:t>
      </w:r>
      <w:r>
        <w:rPr>
          <w:rFonts w:asciiTheme="minorEastAsia" w:hAnsiTheme="minorEastAsia" w:cs="ＭＳ Ｐゴシック" w:hint="eastAsia"/>
          <w:color w:val="1F1F1F"/>
          <w:kern w:val="0"/>
          <w:szCs w:val="21"/>
        </w:rPr>
        <w:t>す）にあたり、相談者は以下の事項を確認し、同意するものとします。</w:t>
      </w:r>
    </w:p>
    <w:p w14:paraId="7390F31D" w14:textId="77777777" w:rsidR="00123D86" w:rsidRDefault="00123D86" w:rsidP="00123D86">
      <w:pPr>
        <w:jc w:val="left"/>
        <w:rPr>
          <w:rFonts w:asciiTheme="minorEastAsia" w:hAnsiTheme="minorEastAsia" w:cs="ＭＳ Ｐゴシック"/>
          <w:color w:val="1F1F1F"/>
          <w:kern w:val="0"/>
          <w:szCs w:val="21"/>
        </w:rPr>
      </w:pPr>
    </w:p>
    <w:p w14:paraId="1ACB99F8" w14:textId="77777777" w:rsidR="00123D86" w:rsidRDefault="00123D86" w:rsidP="00123D86">
      <w:pPr>
        <w:ind w:left="210" w:hangingChars="100" w:hanging="210"/>
        <w:jc w:val="left"/>
        <w:rPr>
          <w:rFonts w:asciiTheme="minorEastAsia" w:hAnsiTheme="minorEastAsia" w:cs="ＭＳ Ｐゴシック"/>
          <w:color w:val="1F1F1F"/>
          <w:kern w:val="0"/>
          <w:szCs w:val="21"/>
        </w:rPr>
      </w:pPr>
      <w:r w:rsidRPr="00045086">
        <w:rPr>
          <w:rFonts w:asciiTheme="minorEastAsia" w:hAnsiTheme="minorEastAsia" w:cs="ＭＳ Ｐゴシック" w:hint="eastAsia"/>
          <w:b/>
          <w:bCs/>
          <w:color w:val="1F1F1F"/>
          <w:kern w:val="0"/>
          <w:szCs w:val="21"/>
        </w:rPr>
        <w:t>情報の限定性</w:t>
      </w:r>
      <w:r>
        <w:rPr>
          <w:rFonts w:asciiTheme="minorEastAsia" w:hAnsiTheme="minorEastAsia" w:cs="ＭＳ Ｐゴシック" w:hint="eastAsia"/>
          <w:b/>
          <w:bCs/>
          <w:color w:val="1F1F1F"/>
          <w:kern w:val="0"/>
          <w:szCs w:val="21"/>
        </w:rPr>
        <w:t xml:space="preserve">　</w:t>
      </w:r>
      <w:r w:rsidRPr="005F7DE0">
        <w:rPr>
          <w:rFonts w:asciiTheme="minorEastAsia" w:hAnsiTheme="minorEastAsia" w:cs="ＭＳ Ｐゴシック"/>
          <w:color w:val="1F1F1F"/>
          <w:kern w:val="0"/>
          <w:szCs w:val="21"/>
        </w:rPr>
        <w:t>本相談における</w:t>
      </w:r>
      <w:r w:rsidRPr="005F7DE0">
        <w:rPr>
          <w:rFonts w:asciiTheme="minorEastAsia" w:hAnsiTheme="minorEastAsia" w:cs="ＭＳ Ｐゴシック" w:hint="eastAsia"/>
          <w:color w:val="1F1F1F"/>
          <w:kern w:val="0"/>
          <w:szCs w:val="21"/>
        </w:rPr>
        <w:t>専門家</w:t>
      </w:r>
      <w:r w:rsidRPr="005F7DE0">
        <w:rPr>
          <w:rFonts w:asciiTheme="minorEastAsia" w:hAnsiTheme="minorEastAsia" w:cs="ＭＳ Ｐゴシック"/>
          <w:color w:val="1F1F1F"/>
          <w:kern w:val="0"/>
          <w:szCs w:val="21"/>
        </w:rPr>
        <w:t>の回答は、相談者が提供した情報および資料の範囲内でのみ行われる限定的な判断です。すべての事実関係や証拠を精査したものではないため、事実関係の追加や変更、または詳細な調査の結果により、回答内容が変動し、ま</w:t>
      </w:r>
      <w:r>
        <w:rPr>
          <w:rFonts w:asciiTheme="minorEastAsia" w:hAnsiTheme="minorEastAsia" w:cs="ＭＳ Ｐゴシック" w:hint="eastAsia"/>
          <w:color w:val="1F1F1F"/>
          <w:kern w:val="0"/>
          <w:szCs w:val="21"/>
        </w:rPr>
        <w:t>たは結論が異なる可能性があることを相談者は了承します。</w:t>
      </w:r>
    </w:p>
    <w:p w14:paraId="0FDE9171" w14:textId="77777777" w:rsidR="00123D86" w:rsidRDefault="00123D86" w:rsidP="00123D86">
      <w:pPr>
        <w:jc w:val="left"/>
      </w:pPr>
    </w:p>
    <w:p w14:paraId="687E676D" w14:textId="77777777" w:rsidR="00123D86" w:rsidRPr="00045086" w:rsidRDefault="00123D86" w:rsidP="00123D86">
      <w:pPr>
        <w:jc w:val="left"/>
        <w:rPr>
          <w:b/>
          <w:bCs/>
        </w:rPr>
      </w:pPr>
      <w:r w:rsidRPr="00045086">
        <w:rPr>
          <w:rFonts w:hint="eastAsia"/>
          <w:b/>
          <w:bCs/>
        </w:rPr>
        <w:t>免責事項</w:t>
      </w:r>
    </w:p>
    <w:p w14:paraId="5452B675" w14:textId="77777777" w:rsidR="00123D86" w:rsidRDefault="00123D86" w:rsidP="00123D86">
      <w:pPr>
        <w:ind w:left="210" w:hangingChars="100" w:hanging="210"/>
        <w:jc w:val="left"/>
      </w:pPr>
      <w:r>
        <w:rPr>
          <w:rFonts w:hint="eastAsia"/>
        </w:rPr>
        <w:t>１　本相談におけるアドバイスの完全性、正確性、有効性について、いかなる保証も行うものではありません。</w:t>
      </w:r>
    </w:p>
    <w:p w14:paraId="042E9BFF" w14:textId="77777777" w:rsidR="00123D86" w:rsidRDefault="00123D86" w:rsidP="00123D86">
      <w:pPr>
        <w:ind w:left="210" w:hangingChars="100" w:hanging="210"/>
        <w:jc w:val="left"/>
        <w:rPr>
          <w:rFonts w:asciiTheme="minorEastAsia" w:hAnsiTheme="minorEastAsia" w:cs="ＭＳ Ｐゴシック"/>
          <w:color w:val="1F1F1F"/>
          <w:kern w:val="0"/>
          <w:szCs w:val="21"/>
        </w:rPr>
      </w:pPr>
      <w:r>
        <w:rPr>
          <w:rFonts w:hint="eastAsia"/>
        </w:rPr>
        <w:t xml:space="preserve">２　</w:t>
      </w:r>
      <w:r w:rsidRPr="005F7DE0">
        <w:rPr>
          <w:rFonts w:asciiTheme="minorEastAsia" w:hAnsiTheme="minorEastAsia" w:cs="ＭＳ Ｐゴシック"/>
          <w:color w:val="1F1F1F"/>
          <w:kern w:val="0"/>
          <w:szCs w:val="21"/>
        </w:rPr>
        <w:t>本相談の結果に基づき相談者が行った行為、または行わなかった行為によって生じた</w:t>
      </w:r>
    </w:p>
    <w:p w14:paraId="0B2331EC" w14:textId="77777777" w:rsidR="00123D86" w:rsidRDefault="00123D86" w:rsidP="00123D86">
      <w:pPr>
        <w:ind w:left="210" w:hangingChars="100" w:hanging="210"/>
        <w:jc w:val="left"/>
        <w:rPr>
          <w:rFonts w:asciiTheme="minorEastAsia" w:hAnsiTheme="minorEastAsia" w:cs="ＭＳ Ｐゴシック"/>
          <w:color w:val="1F1F1F"/>
          <w:kern w:val="0"/>
          <w:szCs w:val="21"/>
        </w:rPr>
      </w:pPr>
      <w:r>
        <w:rPr>
          <w:rFonts w:asciiTheme="minorEastAsia" w:hAnsiTheme="minorEastAsia" w:cs="ＭＳ Ｐゴシック" w:hint="eastAsia"/>
          <w:color w:val="1F1F1F"/>
          <w:kern w:val="0"/>
          <w:szCs w:val="21"/>
        </w:rPr>
        <w:t xml:space="preserve">　いかなる損害についても、一切の責任を負いません。</w:t>
      </w:r>
    </w:p>
    <w:p w14:paraId="603EEB9F" w14:textId="77777777" w:rsidR="00123D86" w:rsidRDefault="00123D86" w:rsidP="00123D86">
      <w:pPr>
        <w:ind w:left="210" w:hangingChars="100" w:hanging="210"/>
        <w:jc w:val="left"/>
        <w:rPr>
          <w:rFonts w:asciiTheme="minorEastAsia" w:hAnsiTheme="minorEastAsia" w:cs="ＭＳ Ｐゴシック"/>
          <w:color w:val="1F1F1F"/>
          <w:kern w:val="0"/>
          <w:szCs w:val="21"/>
        </w:rPr>
      </w:pPr>
      <w:r>
        <w:rPr>
          <w:rFonts w:asciiTheme="minorEastAsia" w:hAnsiTheme="minorEastAsia" w:cs="ＭＳ Ｐゴシック" w:hint="eastAsia"/>
          <w:color w:val="1F1F1F"/>
          <w:kern w:val="0"/>
          <w:szCs w:val="21"/>
        </w:rPr>
        <w:t xml:space="preserve">３　</w:t>
      </w:r>
      <w:r w:rsidRPr="005F7DE0">
        <w:rPr>
          <w:rFonts w:asciiTheme="minorEastAsia" w:hAnsiTheme="minorEastAsia" w:cs="ＭＳ Ｐゴシック"/>
          <w:color w:val="1F1F1F"/>
          <w:kern w:val="0"/>
          <w:szCs w:val="21"/>
        </w:rPr>
        <w:t>本相談</w:t>
      </w:r>
      <w:r>
        <w:rPr>
          <w:rFonts w:asciiTheme="minorEastAsia" w:hAnsiTheme="minorEastAsia" w:cs="ＭＳ Ｐゴシック" w:hint="eastAsia"/>
          <w:color w:val="1F1F1F"/>
          <w:kern w:val="0"/>
          <w:szCs w:val="21"/>
        </w:rPr>
        <w:t>は、特定の成果や有利な結果を保証するものではありません。</w:t>
      </w:r>
    </w:p>
    <w:p w14:paraId="68E21823" w14:textId="77777777" w:rsidR="00123D86" w:rsidRDefault="00123D86" w:rsidP="00123D86">
      <w:pPr>
        <w:ind w:left="210" w:hangingChars="100" w:hanging="210"/>
        <w:jc w:val="left"/>
        <w:rPr>
          <w:rFonts w:asciiTheme="minorEastAsia" w:hAnsiTheme="minorEastAsia" w:cs="ＭＳ Ｐゴシック"/>
          <w:color w:val="1F1F1F"/>
          <w:kern w:val="0"/>
          <w:szCs w:val="21"/>
        </w:rPr>
      </w:pPr>
    </w:p>
    <w:p w14:paraId="44C4EDB3" w14:textId="77777777" w:rsidR="00123D86" w:rsidRDefault="00123D86" w:rsidP="00123D86">
      <w:pPr>
        <w:ind w:left="210" w:hangingChars="100" w:hanging="210"/>
        <w:jc w:val="left"/>
        <w:rPr>
          <w:rFonts w:asciiTheme="minorEastAsia" w:hAnsiTheme="minorEastAsia" w:cs="ＭＳ Ｐゴシック"/>
          <w:color w:val="1F1F1F"/>
          <w:kern w:val="0"/>
          <w:szCs w:val="21"/>
        </w:rPr>
      </w:pPr>
      <w:r w:rsidRPr="0052291F">
        <w:rPr>
          <w:rFonts w:asciiTheme="minorEastAsia" w:hAnsiTheme="minorEastAsia" w:cs="ＭＳ Ｐゴシック" w:hint="eastAsia"/>
          <w:b/>
          <w:bCs/>
          <w:color w:val="1F1F1F"/>
          <w:kern w:val="0"/>
          <w:szCs w:val="21"/>
        </w:rPr>
        <w:t>最終判断の責任</w:t>
      </w:r>
      <w:r>
        <w:rPr>
          <w:rFonts w:asciiTheme="minorEastAsia" w:hAnsiTheme="minorEastAsia" w:cs="ＭＳ Ｐゴシック" w:hint="eastAsia"/>
          <w:b/>
          <w:bCs/>
          <w:color w:val="1F1F1F"/>
          <w:kern w:val="0"/>
          <w:szCs w:val="21"/>
        </w:rPr>
        <w:t xml:space="preserve">　</w:t>
      </w:r>
      <w:r w:rsidRPr="005F7DE0">
        <w:rPr>
          <w:rFonts w:asciiTheme="minorEastAsia" w:hAnsiTheme="minorEastAsia" w:cs="ＭＳ Ｐゴシック"/>
          <w:color w:val="1F1F1F"/>
          <w:kern w:val="0"/>
          <w:szCs w:val="21"/>
        </w:rPr>
        <w:t>本相談において提供される情報は、相談者の意思決定のための参考情報として提供されるものです。具体的なアクション（交渉、提訴、契約、届出等）の実行</w:t>
      </w:r>
      <w:r>
        <w:rPr>
          <w:rFonts w:asciiTheme="minorEastAsia" w:hAnsiTheme="minorEastAsia" w:cs="ＭＳ Ｐゴシック" w:hint="eastAsia"/>
          <w:color w:val="1F1F1F"/>
          <w:kern w:val="0"/>
          <w:szCs w:val="21"/>
        </w:rPr>
        <w:t>に関する最終的な判断及び決定は、相談者自身の責任において行うものとします。</w:t>
      </w:r>
    </w:p>
    <w:p w14:paraId="51DFD6F3" w14:textId="77777777" w:rsidR="00123D86" w:rsidRDefault="00123D86" w:rsidP="00123D86">
      <w:pPr>
        <w:ind w:left="210" w:hangingChars="100" w:hanging="210"/>
        <w:jc w:val="left"/>
        <w:rPr>
          <w:rFonts w:asciiTheme="minorEastAsia" w:hAnsiTheme="minorEastAsia" w:cs="ＭＳ Ｐゴシック"/>
          <w:szCs w:val="21"/>
        </w:rPr>
      </w:pPr>
    </w:p>
    <w:p w14:paraId="00F41D41" w14:textId="774791F0" w:rsidR="00123D86" w:rsidRDefault="00123D86" w:rsidP="00237B76">
      <w:pPr>
        <w:ind w:left="210" w:hangingChars="100" w:hanging="210"/>
        <w:jc w:val="left"/>
        <w:rPr>
          <w:rFonts w:asciiTheme="minorEastAsia" w:hAnsiTheme="minorEastAsia" w:cs="ＭＳ Ｐゴシック"/>
          <w:color w:val="1F1F1F"/>
          <w:kern w:val="0"/>
          <w:szCs w:val="21"/>
        </w:rPr>
      </w:pPr>
      <w:r w:rsidRPr="0052291F">
        <w:rPr>
          <w:rFonts w:asciiTheme="minorEastAsia" w:hAnsiTheme="minorEastAsia" w:cs="ＭＳ Ｐゴシック"/>
          <w:b/>
          <w:bCs/>
          <w:color w:val="1F1F1F"/>
          <w:kern w:val="0"/>
          <w:szCs w:val="21"/>
        </w:rPr>
        <w:t>受任の非成立</w:t>
      </w:r>
      <w:r>
        <w:rPr>
          <w:rFonts w:asciiTheme="minorEastAsia" w:hAnsiTheme="minorEastAsia" w:cs="ＭＳ Ｐゴシック" w:hint="eastAsia"/>
          <w:b/>
          <w:bCs/>
          <w:color w:val="1F1F1F"/>
          <w:kern w:val="0"/>
          <w:szCs w:val="21"/>
        </w:rPr>
        <w:t xml:space="preserve">　</w:t>
      </w:r>
      <w:bookmarkStart w:id="0" w:name="_Hlk226538546"/>
      <w:r w:rsidRPr="005F7DE0">
        <w:rPr>
          <w:rFonts w:asciiTheme="minorEastAsia" w:hAnsiTheme="minorEastAsia" w:cs="ＭＳ Ｐゴシック"/>
          <w:color w:val="1F1F1F"/>
          <w:kern w:val="0"/>
          <w:szCs w:val="21"/>
        </w:rPr>
        <w:t>本相談の実施により、直ちに</w:t>
      </w:r>
      <w:r w:rsidRPr="005F7DE0">
        <w:rPr>
          <w:rFonts w:asciiTheme="minorEastAsia" w:hAnsiTheme="minorEastAsia" w:cs="ＭＳ Ｐゴシック" w:hint="eastAsia"/>
          <w:color w:val="1F1F1F"/>
          <w:kern w:val="0"/>
          <w:szCs w:val="21"/>
        </w:rPr>
        <w:t>専門家</w:t>
      </w:r>
      <w:r w:rsidRPr="005F7DE0">
        <w:rPr>
          <w:rFonts w:asciiTheme="minorEastAsia" w:hAnsiTheme="minorEastAsia" w:cs="ＭＳ Ｐゴシック"/>
          <w:color w:val="1F1F1F"/>
          <w:kern w:val="0"/>
          <w:szCs w:val="21"/>
        </w:rPr>
        <w:t>と相談者との間に当該案件に関する委</w:t>
      </w:r>
      <w:bookmarkStart w:id="1" w:name="_Hlk226538552"/>
      <w:bookmarkEnd w:id="0"/>
      <w:r w:rsidRPr="005F7DE0">
        <w:rPr>
          <w:rFonts w:asciiTheme="minorEastAsia" w:hAnsiTheme="minorEastAsia" w:cs="ＭＳ Ｐゴシック"/>
          <w:color w:val="1F1F1F"/>
          <w:kern w:val="0"/>
          <w:szCs w:val="21"/>
        </w:rPr>
        <w:t>任契約が成立するものではありません。正式な受任にあたっては、</w:t>
      </w:r>
      <w:r w:rsidRPr="005F7DE0">
        <w:rPr>
          <w:rFonts w:asciiTheme="minorEastAsia" w:hAnsiTheme="minorEastAsia" w:cs="ＭＳ Ｐゴシック" w:hint="eastAsia"/>
          <w:color w:val="1F1F1F"/>
          <w:kern w:val="0"/>
          <w:szCs w:val="21"/>
        </w:rPr>
        <w:t>双方協議の上、</w:t>
      </w:r>
      <w:r w:rsidRPr="005F7DE0">
        <w:rPr>
          <w:rFonts w:asciiTheme="minorEastAsia" w:hAnsiTheme="minorEastAsia" w:cs="ＭＳ Ｐゴシック"/>
          <w:color w:val="1F1F1F"/>
          <w:kern w:val="0"/>
          <w:szCs w:val="21"/>
        </w:rPr>
        <w:t>別途</w:t>
      </w:r>
      <w:bookmarkEnd w:id="1"/>
      <w:r w:rsidRPr="0052291F">
        <w:rPr>
          <w:rFonts w:asciiTheme="minorEastAsia" w:hAnsiTheme="minorEastAsia" w:cs="ＭＳ Ｐゴシック" w:hint="eastAsia"/>
          <w:color w:val="1F1F1F"/>
          <w:kern w:val="0"/>
          <w:szCs w:val="21"/>
        </w:rPr>
        <w:t>委任契約書を締結し、所定の手続きを行うものと</w:t>
      </w:r>
      <w:r w:rsidR="00237B76">
        <w:rPr>
          <w:rFonts w:asciiTheme="minorEastAsia" w:hAnsiTheme="minorEastAsia" w:cs="ＭＳ Ｐゴシック" w:hint="eastAsia"/>
          <w:color w:val="1F1F1F"/>
          <w:kern w:val="0"/>
          <w:szCs w:val="21"/>
        </w:rPr>
        <w:t>します。</w:t>
      </w:r>
    </w:p>
    <w:p w14:paraId="3012F72B" w14:textId="77777777" w:rsidR="00123D86" w:rsidRDefault="00123D86" w:rsidP="00123D86">
      <w:pPr>
        <w:jc w:val="left"/>
        <w:rPr>
          <w:rFonts w:asciiTheme="minorEastAsia" w:hAnsiTheme="minorEastAsia" w:cs="ＭＳ Ｐゴシック"/>
          <w:color w:val="1F1F1F"/>
          <w:kern w:val="0"/>
          <w:szCs w:val="21"/>
        </w:rPr>
      </w:pPr>
    </w:p>
    <w:p w14:paraId="62A0FB12" w14:textId="77777777" w:rsidR="00123D86" w:rsidRDefault="00123D86" w:rsidP="00123D86">
      <w:pPr>
        <w:ind w:left="210" w:hangingChars="100" w:hanging="210"/>
        <w:jc w:val="left"/>
        <w:rPr>
          <w:rFonts w:asciiTheme="minorEastAsia" w:hAnsiTheme="minorEastAsia" w:cs="ＭＳ Ｐゴシック"/>
          <w:color w:val="1F1F1F"/>
          <w:kern w:val="0"/>
          <w:szCs w:val="21"/>
        </w:rPr>
      </w:pPr>
      <w:r w:rsidRPr="00237B76">
        <w:rPr>
          <w:rFonts w:asciiTheme="minorEastAsia" w:hAnsiTheme="minorEastAsia" w:cs="ＭＳ Ｐゴシック" w:hint="eastAsia"/>
          <w:b/>
          <w:bCs/>
          <w:color w:val="1F1F1F"/>
          <w:kern w:val="0"/>
          <w:szCs w:val="21"/>
        </w:rPr>
        <w:t>期限等の管理</w:t>
      </w:r>
      <w:r>
        <w:rPr>
          <w:rFonts w:asciiTheme="minorEastAsia" w:hAnsiTheme="minorEastAsia" w:cs="ＭＳ Ｐゴシック" w:hint="eastAsia"/>
          <w:color w:val="1F1F1F"/>
          <w:kern w:val="0"/>
          <w:szCs w:val="21"/>
        </w:rPr>
        <w:t xml:space="preserve">　</w:t>
      </w:r>
      <w:r w:rsidRPr="005F7DE0">
        <w:rPr>
          <w:rFonts w:asciiTheme="minorEastAsia" w:hAnsiTheme="minorEastAsia" w:cs="ＭＳ Ｐゴシック"/>
          <w:color w:val="1F1F1F"/>
          <w:kern w:val="0"/>
          <w:szCs w:val="21"/>
        </w:rPr>
        <w:t>本相談の案件に関し、消滅時効の完成、不服申立期間の徒過、その他の法的な期限（デッドライン）の管理については、前条の委任契約が成立するまでの間、</w:t>
      </w:r>
      <w:r>
        <w:rPr>
          <w:rFonts w:asciiTheme="minorEastAsia" w:hAnsiTheme="minorEastAsia" w:cs="ＭＳ Ｐゴシック" w:hint="eastAsia"/>
          <w:color w:val="1F1F1F"/>
          <w:kern w:val="0"/>
          <w:szCs w:val="21"/>
        </w:rPr>
        <w:t>相談者が自らの責任で行うものとします。</w:t>
      </w:r>
    </w:p>
    <w:p w14:paraId="54CCCDB2" w14:textId="77777777" w:rsidR="00123D86" w:rsidRDefault="00123D86" w:rsidP="00123D86">
      <w:pPr>
        <w:jc w:val="left"/>
        <w:rPr>
          <w:rFonts w:asciiTheme="minorEastAsia" w:hAnsiTheme="minorEastAsia" w:cs="ＭＳ Ｐゴシック"/>
          <w:color w:val="1F1F1F"/>
          <w:kern w:val="0"/>
          <w:szCs w:val="21"/>
        </w:rPr>
      </w:pPr>
    </w:p>
    <w:p w14:paraId="64352689" w14:textId="77777777" w:rsidR="00123D86" w:rsidRDefault="00123D86" w:rsidP="00123D86">
      <w:pPr>
        <w:jc w:val="left"/>
        <w:rPr>
          <w:rFonts w:asciiTheme="minorEastAsia" w:hAnsiTheme="minorEastAsia" w:cs="ＭＳ Ｐゴシック"/>
          <w:color w:val="1F1F1F"/>
          <w:kern w:val="0"/>
          <w:szCs w:val="21"/>
        </w:rPr>
      </w:pPr>
    </w:p>
    <w:p w14:paraId="4FFC1A40" w14:textId="77777777" w:rsidR="00123D86" w:rsidRDefault="00123D86" w:rsidP="00123D86">
      <w:pPr>
        <w:ind w:left="210" w:hangingChars="100" w:hanging="210"/>
        <w:jc w:val="left"/>
        <w:rPr>
          <w:rFonts w:asciiTheme="minorEastAsia" w:hAnsiTheme="minorEastAsia" w:cs="ＭＳ Ｐゴシック"/>
          <w:color w:val="1F1F1F"/>
          <w:kern w:val="0"/>
          <w:szCs w:val="21"/>
        </w:rPr>
      </w:pPr>
      <w:r>
        <w:rPr>
          <w:rFonts w:asciiTheme="minorEastAsia" w:hAnsiTheme="minorEastAsia" w:cs="ＭＳ Ｐゴシック" w:hint="eastAsia"/>
          <w:color w:val="1F1F1F"/>
          <w:kern w:val="0"/>
          <w:szCs w:val="21"/>
        </w:rPr>
        <w:t>令和　　年　　月　　日</w:t>
      </w:r>
    </w:p>
    <w:p w14:paraId="1587FB5E" w14:textId="77777777" w:rsidR="00123D86" w:rsidRDefault="00123D86" w:rsidP="00123D86">
      <w:pPr>
        <w:ind w:left="210" w:hangingChars="100" w:hanging="210"/>
        <w:jc w:val="left"/>
        <w:rPr>
          <w:rFonts w:asciiTheme="minorEastAsia" w:hAnsiTheme="minorEastAsia" w:cs="ＭＳ Ｐゴシック"/>
          <w:color w:val="1F1F1F"/>
          <w:kern w:val="0"/>
          <w:szCs w:val="21"/>
        </w:rPr>
      </w:pPr>
    </w:p>
    <w:p w14:paraId="32A3A09E" w14:textId="77777777" w:rsidR="00123D86" w:rsidRDefault="00123D86" w:rsidP="00123D86">
      <w:pPr>
        <w:ind w:left="210" w:hangingChars="100" w:hanging="210"/>
        <w:jc w:val="left"/>
        <w:rPr>
          <w:rFonts w:asciiTheme="minorEastAsia" w:hAnsiTheme="minorEastAsia" w:cs="ＭＳ Ｐゴシック"/>
          <w:color w:val="1F1F1F"/>
          <w:kern w:val="0"/>
          <w:szCs w:val="21"/>
        </w:rPr>
      </w:pPr>
    </w:p>
    <w:p w14:paraId="1CC31121" w14:textId="77777777" w:rsidR="00123D86" w:rsidRDefault="00123D86" w:rsidP="00123D86">
      <w:pPr>
        <w:ind w:left="210" w:hangingChars="100" w:hanging="210"/>
        <w:jc w:val="right"/>
        <w:rPr>
          <w:rFonts w:asciiTheme="minorEastAsia" w:hAnsiTheme="minorEastAsia" w:cs="ＭＳ Ｐゴシック"/>
          <w:color w:val="1F1F1F"/>
          <w:kern w:val="0"/>
          <w:szCs w:val="21"/>
        </w:rPr>
      </w:pPr>
      <w:r>
        <w:rPr>
          <w:rFonts w:asciiTheme="minorEastAsia" w:hAnsiTheme="minorEastAsia" w:cs="ＭＳ Ｐゴシック" w:hint="eastAsia"/>
          <w:color w:val="1F1F1F"/>
          <w:kern w:val="0"/>
          <w:szCs w:val="21"/>
        </w:rPr>
        <w:t xml:space="preserve">　　（相談者）氏名：　　　　　　　　　　　印</w:t>
      </w:r>
    </w:p>
    <w:p w14:paraId="2D812E38" w14:textId="4A55934E" w:rsidR="00123D86" w:rsidRPr="00123D86" w:rsidRDefault="00123D86" w:rsidP="00123D86">
      <w:pPr>
        <w:ind w:left="210" w:hangingChars="100" w:hanging="210"/>
        <w:jc w:val="right"/>
        <w:rPr>
          <w:rFonts w:asciiTheme="minorEastAsia" w:hAnsiTheme="minorEastAsia" w:cs="ＭＳ Ｐゴシック"/>
          <w:color w:val="1F1F1F"/>
          <w:kern w:val="0"/>
          <w:szCs w:val="21"/>
        </w:rPr>
      </w:pPr>
      <w:r>
        <w:rPr>
          <w:rFonts w:asciiTheme="minorEastAsia" w:hAnsiTheme="minorEastAsia" w:cs="ＭＳ Ｐゴシック" w:hint="eastAsia"/>
          <w:color w:val="1F1F1F"/>
          <w:kern w:val="0"/>
          <w:szCs w:val="21"/>
        </w:rPr>
        <w:t xml:space="preserve">　　　（親権者※相談者が未成年者の場合）氏名：　　　　　　　　　　　印</w:t>
      </w:r>
    </w:p>
    <w:sectPr w:rsidR="00123D86" w:rsidRPr="00123D86" w:rsidSect="00140019">
      <w:headerReference w:type="default" r:id="rId7"/>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04BD5" w14:textId="77777777" w:rsidR="001A2E3C" w:rsidRDefault="001A2E3C" w:rsidP="00F62015">
      <w:r>
        <w:separator/>
      </w:r>
    </w:p>
  </w:endnote>
  <w:endnote w:type="continuationSeparator" w:id="0">
    <w:p w14:paraId="37AEF050" w14:textId="77777777" w:rsidR="001A2E3C" w:rsidRDefault="001A2E3C" w:rsidP="00F6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5779" w14:textId="77777777" w:rsidR="001A2E3C" w:rsidRDefault="001A2E3C" w:rsidP="00F62015">
      <w:r>
        <w:separator/>
      </w:r>
    </w:p>
  </w:footnote>
  <w:footnote w:type="continuationSeparator" w:id="0">
    <w:p w14:paraId="29A5AC0F" w14:textId="77777777" w:rsidR="001A2E3C" w:rsidRDefault="001A2E3C" w:rsidP="00F6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2009" w14:textId="602384BA" w:rsidR="001810C0" w:rsidRPr="001810C0" w:rsidRDefault="001810C0" w:rsidP="001810C0">
    <w:pPr>
      <w:pStyle w:val="a4"/>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39"/>
    <w:rsid w:val="00004996"/>
    <w:rsid w:val="000301B5"/>
    <w:rsid w:val="000A4354"/>
    <w:rsid w:val="000B43B2"/>
    <w:rsid w:val="000B7CB9"/>
    <w:rsid w:val="000C2F4A"/>
    <w:rsid w:val="001152C7"/>
    <w:rsid w:val="00123D86"/>
    <w:rsid w:val="001269CD"/>
    <w:rsid w:val="0013130F"/>
    <w:rsid w:val="00140019"/>
    <w:rsid w:val="00170AF9"/>
    <w:rsid w:val="001810C0"/>
    <w:rsid w:val="001A2E3C"/>
    <w:rsid w:val="001D48E4"/>
    <w:rsid w:val="00201C81"/>
    <w:rsid w:val="00210071"/>
    <w:rsid w:val="00237B76"/>
    <w:rsid w:val="00266D16"/>
    <w:rsid w:val="002D5DD2"/>
    <w:rsid w:val="00336ECF"/>
    <w:rsid w:val="0034267C"/>
    <w:rsid w:val="00387FC2"/>
    <w:rsid w:val="003F54A8"/>
    <w:rsid w:val="00460DC6"/>
    <w:rsid w:val="004D3B95"/>
    <w:rsid w:val="004E19CE"/>
    <w:rsid w:val="00574972"/>
    <w:rsid w:val="005D6C6C"/>
    <w:rsid w:val="005F3646"/>
    <w:rsid w:val="00676830"/>
    <w:rsid w:val="00677D9F"/>
    <w:rsid w:val="006B60FC"/>
    <w:rsid w:val="006C63AF"/>
    <w:rsid w:val="006C64DF"/>
    <w:rsid w:val="00766185"/>
    <w:rsid w:val="00787405"/>
    <w:rsid w:val="007E0084"/>
    <w:rsid w:val="007E34E4"/>
    <w:rsid w:val="007F599F"/>
    <w:rsid w:val="00814CF3"/>
    <w:rsid w:val="0084545F"/>
    <w:rsid w:val="00887EF9"/>
    <w:rsid w:val="008E7E0C"/>
    <w:rsid w:val="00907C79"/>
    <w:rsid w:val="00947739"/>
    <w:rsid w:val="00951C4C"/>
    <w:rsid w:val="009562D4"/>
    <w:rsid w:val="009619B7"/>
    <w:rsid w:val="00973497"/>
    <w:rsid w:val="0097461B"/>
    <w:rsid w:val="009D6AFD"/>
    <w:rsid w:val="00A34B56"/>
    <w:rsid w:val="00A35FA8"/>
    <w:rsid w:val="00A802D0"/>
    <w:rsid w:val="00AB6F4D"/>
    <w:rsid w:val="00AD2135"/>
    <w:rsid w:val="00B01E07"/>
    <w:rsid w:val="00B30E71"/>
    <w:rsid w:val="00B30F92"/>
    <w:rsid w:val="00B45E5A"/>
    <w:rsid w:val="00BD2044"/>
    <w:rsid w:val="00BE567A"/>
    <w:rsid w:val="00CF7CDB"/>
    <w:rsid w:val="00D47639"/>
    <w:rsid w:val="00D60C25"/>
    <w:rsid w:val="00D619D6"/>
    <w:rsid w:val="00D62A7C"/>
    <w:rsid w:val="00DD0902"/>
    <w:rsid w:val="00DD32DB"/>
    <w:rsid w:val="00E00D57"/>
    <w:rsid w:val="00E37A80"/>
    <w:rsid w:val="00E70AFD"/>
    <w:rsid w:val="00E9143B"/>
    <w:rsid w:val="00ED6BCB"/>
    <w:rsid w:val="00EF2ECE"/>
    <w:rsid w:val="00F23A22"/>
    <w:rsid w:val="00F62015"/>
    <w:rsid w:val="00F75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981F4"/>
  <w15:chartTrackingRefBased/>
  <w15:docId w15:val="{E370D926-2425-4FD6-85A0-E6D1FE64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3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2015"/>
    <w:pPr>
      <w:tabs>
        <w:tab w:val="center" w:pos="4252"/>
        <w:tab w:val="right" w:pos="8504"/>
      </w:tabs>
      <w:snapToGrid w:val="0"/>
    </w:pPr>
  </w:style>
  <w:style w:type="character" w:customStyle="1" w:styleId="a5">
    <w:name w:val="ヘッダー (文字)"/>
    <w:basedOn w:val="a0"/>
    <w:link w:val="a4"/>
    <w:uiPriority w:val="99"/>
    <w:rsid w:val="00F62015"/>
  </w:style>
  <w:style w:type="paragraph" w:styleId="a6">
    <w:name w:val="footer"/>
    <w:basedOn w:val="a"/>
    <w:link w:val="a7"/>
    <w:uiPriority w:val="99"/>
    <w:unhideWhenUsed/>
    <w:rsid w:val="00F62015"/>
    <w:pPr>
      <w:tabs>
        <w:tab w:val="center" w:pos="4252"/>
        <w:tab w:val="right" w:pos="8504"/>
      </w:tabs>
      <w:snapToGrid w:val="0"/>
    </w:pPr>
  </w:style>
  <w:style w:type="character" w:customStyle="1" w:styleId="a7">
    <w:name w:val="フッター (文字)"/>
    <w:basedOn w:val="a0"/>
    <w:link w:val="a6"/>
    <w:uiPriority w:val="99"/>
    <w:rsid w:val="00F62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7D9B0-F0CB-49C3-978D-9C8B21FB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genki</dc:creator>
  <cp:keywords/>
  <dc:description/>
  <cp:lastModifiedBy>kanbara yuuto</cp:lastModifiedBy>
  <cp:revision>47</cp:revision>
  <cp:lastPrinted>2026-04-08T01:21:00Z</cp:lastPrinted>
  <dcterms:created xsi:type="dcterms:W3CDTF">2025-03-24T07:04:00Z</dcterms:created>
  <dcterms:modified xsi:type="dcterms:W3CDTF">2026-04-24T09:32:00Z</dcterms:modified>
</cp:coreProperties>
</file>