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39E7D" w14:textId="77777777" w:rsidR="008E4DB1" w:rsidRPr="00926730" w:rsidRDefault="008E4DB1">
      <w:pPr>
        <w:rPr>
          <w:rFonts w:ascii="ＭＳ 明朝" w:hAnsi="ＭＳ ゴシック"/>
          <w:color w:val="000000"/>
          <w:sz w:val="22"/>
        </w:rPr>
      </w:pPr>
      <w:r w:rsidRPr="00926730">
        <w:rPr>
          <w:rFonts w:ascii="ＭＳ 明朝" w:hAnsi="ＭＳ ゴシック"/>
          <w:color w:val="000000"/>
          <w:sz w:val="22"/>
        </w:rPr>
        <w:t>（様式第４号）</w:t>
      </w:r>
    </w:p>
    <w:p w14:paraId="2B73DC75" w14:textId="77777777" w:rsidR="008E4DB1" w:rsidRPr="00926730" w:rsidRDefault="008E4DB1">
      <w:pPr>
        <w:rPr>
          <w:rFonts w:ascii="ＭＳ 明朝" w:hAnsi="ＭＳ ゴシック"/>
          <w:color w:val="000000"/>
          <w:sz w:val="22"/>
        </w:rPr>
      </w:pPr>
    </w:p>
    <w:p w14:paraId="16DD2D14" w14:textId="77777777" w:rsidR="008E4DB1" w:rsidRPr="00A413B4" w:rsidRDefault="008E4DB1">
      <w:pPr>
        <w:jc w:val="center"/>
        <w:rPr>
          <w:rFonts w:ascii="ＭＳ 明朝"/>
          <w:sz w:val="20"/>
          <w:szCs w:val="18"/>
        </w:rPr>
      </w:pPr>
      <w:r w:rsidRPr="00A413B4">
        <w:rPr>
          <w:rFonts w:ascii="ＭＳ 明朝" w:hAnsi="ＭＳ ゴシック"/>
          <w:color w:val="000000"/>
          <w:sz w:val="28"/>
          <w:szCs w:val="18"/>
        </w:rPr>
        <w:t>見　積　書</w:t>
      </w:r>
    </w:p>
    <w:p w14:paraId="3E171110" w14:textId="77777777" w:rsidR="008E4DB1" w:rsidRPr="00926730" w:rsidRDefault="008E4DB1" w:rsidP="00926730">
      <w:pPr>
        <w:rPr>
          <w:rFonts w:ascii="ＭＳ 明朝"/>
        </w:rPr>
      </w:pPr>
    </w:p>
    <w:p w14:paraId="15F66084" w14:textId="065B6823" w:rsidR="00B917EE" w:rsidRPr="00926730" w:rsidRDefault="00B917EE" w:rsidP="00B917EE">
      <w:pPr>
        <w:jc w:val="left"/>
        <w:rPr>
          <w:rFonts w:ascii="ＭＳ 明朝" w:hAnsi="ＭＳ ゴシック"/>
          <w:color w:val="000000"/>
          <w:sz w:val="22"/>
        </w:rPr>
      </w:pPr>
      <w:r w:rsidRPr="00926730">
        <w:rPr>
          <w:rFonts w:ascii="ＭＳ 明朝" w:hAnsi="ＭＳ ゴシック" w:hint="eastAsia"/>
          <w:sz w:val="22"/>
          <w:szCs w:val="21"/>
        </w:rPr>
        <w:t xml:space="preserve">１　</w:t>
      </w:r>
      <w:r w:rsidR="00D26FE7" w:rsidRPr="00926730">
        <w:rPr>
          <w:rFonts w:ascii="ＭＳ 明朝" w:hAnsi="ＭＳ ゴシック" w:hint="eastAsia"/>
          <w:sz w:val="22"/>
          <w:szCs w:val="21"/>
        </w:rPr>
        <w:t>業務</w:t>
      </w:r>
      <w:r w:rsidRPr="00926730">
        <w:rPr>
          <w:rFonts w:ascii="ＭＳ 明朝" w:hAnsi="ＭＳ ゴシック" w:hint="eastAsia"/>
          <w:sz w:val="22"/>
          <w:szCs w:val="21"/>
        </w:rPr>
        <w:t xml:space="preserve">名　</w:t>
      </w:r>
      <w:r w:rsidR="00926730" w:rsidRPr="00926730">
        <w:rPr>
          <w:rFonts w:ascii="ＭＳ 明朝" w:hAnsi="ＭＳ 明朝" w:hint="eastAsia"/>
          <w:color w:val="000000"/>
          <w:sz w:val="22"/>
          <w:szCs w:val="22"/>
        </w:rPr>
        <w:t>徳島県産食材等求評会開催</w:t>
      </w:r>
      <w:r w:rsidR="00D26FE7" w:rsidRPr="00926730">
        <w:rPr>
          <w:rFonts w:ascii="ＭＳ 明朝" w:hAnsi="ＭＳ ゴシック" w:hint="eastAsia"/>
          <w:color w:val="000000"/>
          <w:sz w:val="22"/>
        </w:rPr>
        <w:t>業務</w:t>
      </w:r>
    </w:p>
    <w:p w14:paraId="27E1694B" w14:textId="77777777" w:rsidR="00B917EE" w:rsidRPr="00926730" w:rsidRDefault="00B917EE" w:rsidP="00B917EE">
      <w:pPr>
        <w:jc w:val="left"/>
        <w:rPr>
          <w:rFonts w:ascii="ＭＳ 明朝" w:hAnsi="ＭＳ ゴシック"/>
          <w:sz w:val="22"/>
          <w:szCs w:val="21"/>
        </w:rPr>
      </w:pPr>
    </w:p>
    <w:p w14:paraId="0D9124B6" w14:textId="77777777" w:rsidR="00B917EE" w:rsidRPr="00926730" w:rsidRDefault="00B917EE" w:rsidP="00B917EE">
      <w:pPr>
        <w:jc w:val="left"/>
        <w:rPr>
          <w:rFonts w:ascii="ＭＳ 明朝" w:hAnsi="ＭＳ ゴシック"/>
          <w:sz w:val="22"/>
          <w:szCs w:val="21"/>
        </w:rPr>
      </w:pPr>
      <w:r w:rsidRPr="00926730">
        <w:rPr>
          <w:rFonts w:ascii="ＭＳ 明朝" w:hAnsi="ＭＳ ゴシック" w:hint="eastAsia"/>
          <w:sz w:val="22"/>
          <w:szCs w:val="21"/>
        </w:rPr>
        <w:t>２　見積額</w:t>
      </w:r>
    </w:p>
    <w:p w14:paraId="143A1204" w14:textId="77777777" w:rsidR="00B917EE" w:rsidRPr="00926730" w:rsidRDefault="00B917EE" w:rsidP="00B917EE">
      <w:pPr>
        <w:jc w:val="left"/>
        <w:rPr>
          <w:rFonts w:ascii="ＭＳ 明朝"/>
        </w:rPr>
      </w:pPr>
    </w:p>
    <w:p w14:paraId="12D1EA43" w14:textId="77777777" w:rsidR="008E4DB1" w:rsidRPr="00926730" w:rsidRDefault="008E4DB1">
      <w:pPr>
        <w:jc w:val="right"/>
        <w:rPr>
          <w:rFonts w:ascii="ＭＳ 明朝"/>
          <w:sz w:val="22"/>
          <w:szCs w:val="22"/>
        </w:rPr>
      </w:pPr>
      <w:r w:rsidRPr="00926730">
        <w:rPr>
          <w:rFonts w:ascii="ＭＳ 明朝" w:hAnsi="ＭＳ ゴシック"/>
          <w:color w:val="000000"/>
          <w:spacing w:val="-2"/>
          <w:sz w:val="22"/>
          <w:szCs w:val="22"/>
        </w:rPr>
        <w:t>(</w:t>
      </w:r>
      <w:r w:rsidRPr="00926730">
        <w:rPr>
          <w:rFonts w:ascii="ＭＳ 明朝" w:hAnsi="ＭＳ ゴシック"/>
          <w:color w:val="000000"/>
          <w:sz w:val="22"/>
          <w:szCs w:val="22"/>
        </w:rPr>
        <w:t>単位</w:t>
      </w:r>
      <w:r w:rsidRPr="00926730">
        <w:rPr>
          <w:rFonts w:ascii="ＭＳ 明朝" w:hAnsi="ＭＳ ゴシック"/>
          <w:color w:val="000000"/>
          <w:spacing w:val="-2"/>
          <w:sz w:val="22"/>
          <w:szCs w:val="22"/>
        </w:rPr>
        <w:t>:</w:t>
      </w:r>
      <w:r w:rsidRPr="00926730">
        <w:rPr>
          <w:rFonts w:ascii="ＭＳ 明朝" w:hAnsi="ＭＳ ゴシック"/>
          <w:color w:val="000000"/>
          <w:sz w:val="22"/>
          <w:szCs w:val="22"/>
        </w:rPr>
        <w:t>円</w:t>
      </w:r>
      <w:r w:rsidRPr="00926730">
        <w:rPr>
          <w:rFonts w:ascii="ＭＳ 明朝" w:hAnsi="ＭＳ ゴシック"/>
          <w:color w:val="000000"/>
          <w:spacing w:val="-2"/>
          <w:sz w:val="22"/>
          <w:szCs w:val="22"/>
        </w:rPr>
        <w:t>)</w:t>
      </w:r>
    </w:p>
    <w:tbl>
      <w:tblPr>
        <w:tblW w:w="8604" w:type="dxa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709"/>
        <w:gridCol w:w="2103"/>
        <w:gridCol w:w="4792"/>
      </w:tblGrid>
      <w:tr w:rsidR="008E4DB1" w:rsidRPr="00926730" w14:paraId="5D820D56" w14:textId="77777777" w:rsidTr="0092673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D8C5" w14:textId="77777777" w:rsidR="008E4DB1" w:rsidRPr="00926730" w:rsidRDefault="008E4DB1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</w:p>
          <w:p w14:paraId="2CCCBB89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経費区分</w:t>
            </w:r>
          </w:p>
          <w:p w14:paraId="45433290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9634" w14:textId="77777777" w:rsidR="008E4DB1" w:rsidRPr="00926730" w:rsidRDefault="008E4DB1">
            <w:pPr>
              <w:jc w:val="center"/>
              <w:rPr>
                <w:rFonts w:ascii="ＭＳ 明朝" w:hAnsi="ＭＳ ゴシック"/>
                <w:color w:val="000000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2533" w14:textId="77777777" w:rsidR="008E4DB1" w:rsidRPr="00926730" w:rsidRDefault="008E4DB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説明　（経費の使用途等）</w:t>
            </w:r>
          </w:p>
        </w:tc>
      </w:tr>
      <w:tr w:rsidR="008E4DB1" w:rsidRPr="00926730" w14:paraId="4DEF1CA7" w14:textId="77777777" w:rsidTr="0092673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8717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57F1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98C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  <w:p w14:paraId="04C8100B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A1C219C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74420635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3F5035C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98EADAD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1A983BD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1F2FC4DA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69F94D9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31DFE68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0B5B0C1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754A8ED6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4856A6D2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3F4AA287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2D49DF86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610E04A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0792ABC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3693C72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0740CC91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  <w:p w14:paraId="5BF48069" w14:textId="77777777" w:rsidR="008E4DB1" w:rsidRPr="00926730" w:rsidRDefault="008E4DB1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8E4DB1" w:rsidRPr="00926730" w14:paraId="78C8DD3B" w14:textId="77777777" w:rsidTr="0092673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0AB5" w14:textId="77777777" w:rsidR="008E4DB1" w:rsidRPr="00926730" w:rsidRDefault="008E4DB1">
            <w:pPr>
              <w:snapToGrid w:val="0"/>
              <w:jc w:val="center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3346AC01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小　計</w:t>
            </w:r>
          </w:p>
          <w:p w14:paraId="39416B92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8546" w14:textId="77777777" w:rsidR="008E4DB1" w:rsidRPr="00926730" w:rsidRDefault="008E4DB1">
            <w:pPr>
              <w:snapToGrid w:val="0"/>
              <w:jc w:val="right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30ADA1FA" w14:textId="77777777" w:rsidR="008E4DB1" w:rsidRPr="00926730" w:rsidRDefault="008E4DB1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BB9B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8E4DB1" w:rsidRPr="00926730" w14:paraId="166A5E83" w14:textId="77777777" w:rsidTr="0092673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1BEA" w14:textId="77777777" w:rsidR="008E4DB1" w:rsidRPr="00926730" w:rsidRDefault="008E4DB1">
            <w:pPr>
              <w:snapToGrid w:val="0"/>
              <w:jc w:val="center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3327C709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消費税</w:t>
            </w:r>
          </w:p>
          <w:p w14:paraId="180B74BF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7A03" w14:textId="77777777" w:rsidR="008E4DB1" w:rsidRPr="00926730" w:rsidRDefault="008E4DB1">
            <w:pPr>
              <w:snapToGrid w:val="0"/>
              <w:jc w:val="right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7D778886" w14:textId="77777777" w:rsidR="008E4DB1" w:rsidRPr="00926730" w:rsidRDefault="008E4DB1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68CC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</w:tc>
      </w:tr>
      <w:tr w:rsidR="008E4DB1" w:rsidRPr="00926730" w14:paraId="610AD9D1" w14:textId="77777777" w:rsidTr="00926730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7992" w14:textId="77777777" w:rsidR="008E4DB1" w:rsidRPr="00926730" w:rsidRDefault="008E4DB1">
            <w:pPr>
              <w:snapToGrid w:val="0"/>
              <w:jc w:val="center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051C8F70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合　計</w:t>
            </w:r>
          </w:p>
          <w:p w14:paraId="33B77469" w14:textId="77777777" w:rsidR="008E4DB1" w:rsidRPr="00926730" w:rsidRDefault="008E4DB1">
            <w:pPr>
              <w:jc w:val="center"/>
              <w:rPr>
                <w:rFonts w:ascii="ＭＳ 明朝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A6E1" w14:textId="77777777" w:rsidR="008E4DB1" w:rsidRPr="00926730" w:rsidRDefault="008E4DB1">
            <w:pPr>
              <w:snapToGrid w:val="0"/>
              <w:jc w:val="right"/>
              <w:rPr>
                <w:rFonts w:ascii="ＭＳ 明朝" w:hAnsi="ＭＳ ゴシック"/>
                <w:color w:val="000000"/>
                <w:sz w:val="22"/>
                <w:szCs w:val="22"/>
              </w:rPr>
            </w:pPr>
          </w:p>
          <w:p w14:paraId="4783CB32" w14:textId="77777777" w:rsidR="008E4DB1" w:rsidRPr="00926730" w:rsidRDefault="008E4DB1">
            <w:pPr>
              <w:jc w:val="right"/>
              <w:rPr>
                <w:rFonts w:ascii="ＭＳ 明朝" w:hAnsi="ＭＳ ゴシック"/>
                <w:sz w:val="22"/>
                <w:szCs w:val="22"/>
              </w:rPr>
            </w:pPr>
            <w:r w:rsidRPr="00926730">
              <w:rPr>
                <w:rFonts w:ascii="ＭＳ 明朝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259E" w14:textId="77777777" w:rsidR="008E4DB1" w:rsidRPr="00926730" w:rsidRDefault="008E4DB1">
            <w:pPr>
              <w:snapToGrid w:val="0"/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78530256" w14:textId="43AADB2E" w:rsidR="008E4DB1" w:rsidRPr="00926730" w:rsidRDefault="00926730">
      <w:pPr>
        <w:rPr>
          <w:rFonts w:ascii="ＭＳ 明朝" w:hAnsi="ＭＳ ゴシック"/>
          <w:color w:val="000000"/>
          <w:sz w:val="22"/>
        </w:rPr>
      </w:pPr>
      <w:r w:rsidRPr="009F6FEA">
        <w:rPr>
          <w:rFonts w:ascii="ＭＳ 明朝" w:hAnsi="ＭＳ ゴシック" w:hint="eastAsia"/>
          <w:color w:val="000000"/>
          <w:sz w:val="22"/>
        </w:rPr>
        <w:t>※本様式と同様の内容を記載していれば、任意様式での作成も可能。</w:t>
      </w:r>
    </w:p>
    <w:sectPr w:rsidR="008E4DB1" w:rsidRPr="00926730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0929" w14:textId="77777777" w:rsidR="008A2CE1" w:rsidRDefault="008A2CE1">
      <w:r>
        <w:separator/>
      </w:r>
    </w:p>
  </w:endnote>
  <w:endnote w:type="continuationSeparator" w:id="0">
    <w:p w14:paraId="5CC4B9A0" w14:textId="77777777" w:rsidR="008A2CE1" w:rsidRDefault="008A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190A" w14:textId="77777777" w:rsidR="008A2CE1" w:rsidRDefault="008A2CE1">
      <w:r>
        <w:separator/>
      </w:r>
    </w:p>
  </w:footnote>
  <w:footnote w:type="continuationSeparator" w:id="0">
    <w:p w14:paraId="45F6D702" w14:textId="77777777" w:rsidR="008A2CE1" w:rsidRDefault="008A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5C"/>
    <w:rsid w:val="0000413A"/>
    <w:rsid w:val="002D3795"/>
    <w:rsid w:val="00331285"/>
    <w:rsid w:val="004457FA"/>
    <w:rsid w:val="005721BC"/>
    <w:rsid w:val="005F636A"/>
    <w:rsid w:val="006B1EAF"/>
    <w:rsid w:val="006E01C6"/>
    <w:rsid w:val="0080105C"/>
    <w:rsid w:val="008A2CE1"/>
    <w:rsid w:val="008E4DB1"/>
    <w:rsid w:val="00926730"/>
    <w:rsid w:val="009351FA"/>
    <w:rsid w:val="00951958"/>
    <w:rsid w:val="00A413B4"/>
    <w:rsid w:val="00B917EE"/>
    <w:rsid w:val="00D26FE7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DCB30"/>
  <w15:chartTrackingRefBased/>
  <w15:docId w15:val="{FFDD7DAF-AD85-45E5-A839-96FADE1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rPr>
      <w:lang w:val="en-US" w:eastAsia="ja-JP"/>
    </w:rPr>
  </w:style>
  <w:style w:type="character" w:customStyle="1" w:styleId="a4">
    <w:name w:val="フッター (文字)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ooiwa akito</cp:lastModifiedBy>
  <cp:revision>4</cp:revision>
  <cp:lastPrinted>2022-04-12T05:32:00Z</cp:lastPrinted>
  <dcterms:created xsi:type="dcterms:W3CDTF">2026-04-20T04:55:00Z</dcterms:created>
  <dcterms:modified xsi:type="dcterms:W3CDTF">2026-04-22T01:13:00Z</dcterms:modified>
  <cp:category/>
  <cp:contentStatus/>
</cp:coreProperties>
</file>