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E05" w:rsidRDefault="00000000">
      <w:pPr>
        <w:spacing w:line="242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様式第３号（第</w:t>
      </w:r>
      <w:r w:rsidR="00E44E8D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  <w:lang w:eastAsia="zh-TW"/>
        </w:rPr>
        <w:t>条関係）</w:t>
      </w:r>
    </w:p>
    <w:p w:rsidR="00A93E05" w:rsidRDefault="00A93E05">
      <w:pPr>
        <w:ind w:right="840"/>
        <w:rPr>
          <w:rFonts w:ascii="ＭＳ 明朝" w:hAnsi="ＭＳ 明朝"/>
          <w:lang w:eastAsia="zh-TW"/>
        </w:rPr>
      </w:pPr>
    </w:p>
    <w:p w:rsidR="00A93E05" w:rsidRDefault="00000000">
      <w:pPr>
        <w:tabs>
          <w:tab w:val="left" w:pos="8504"/>
        </w:tabs>
        <w:ind w:right="-1"/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取　得　財　産　等　管　理　台　帳</w:t>
      </w:r>
    </w:p>
    <w:p w:rsidR="00A93E05" w:rsidRDefault="00A93E05">
      <w:pPr>
        <w:jc w:val="left"/>
        <w:rPr>
          <w:rFonts w:ascii="ＭＳ 明朝" w:hAnsi="ＭＳ 明朝"/>
          <w:lang w:eastAsia="zh-TW"/>
        </w:rPr>
      </w:pPr>
    </w:p>
    <w:tbl>
      <w:tblPr>
        <w:tblStyle w:val="ad"/>
        <w:tblW w:w="14709" w:type="dxa"/>
        <w:tblLayout w:type="fixed"/>
        <w:tblLook w:val="04A0" w:firstRow="1" w:lastRow="0" w:firstColumn="1" w:lastColumn="0" w:noHBand="0" w:noVBand="1"/>
      </w:tblPr>
      <w:tblGrid>
        <w:gridCol w:w="2488"/>
        <w:gridCol w:w="1121"/>
        <w:gridCol w:w="704"/>
        <w:gridCol w:w="1324"/>
        <w:gridCol w:w="1417"/>
        <w:gridCol w:w="1559"/>
        <w:gridCol w:w="1560"/>
        <w:gridCol w:w="1559"/>
        <w:gridCol w:w="1276"/>
        <w:gridCol w:w="1701"/>
      </w:tblGrid>
      <w:tr w:rsidR="00A93E05">
        <w:tc>
          <w:tcPr>
            <w:tcW w:w="2488" w:type="dxa"/>
          </w:tcPr>
          <w:p w:rsidR="00A93E05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財産名</w:t>
            </w:r>
          </w:p>
        </w:tc>
        <w:tc>
          <w:tcPr>
            <w:tcW w:w="1121" w:type="dxa"/>
          </w:tcPr>
          <w:p w:rsidR="00A93E05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規格</w:t>
            </w:r>
          </w:p>
        </w:tc>
        <w:tc>
          <w:tcPr>
            <w:tcW w:w="704" w:type="dxa"/>
          </w:tcPr>
          <w:p w:rsidR="00A93E05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324" w:type="dxa"/>
          </w:tcPr>
          <w:p w:rsidR="00A93E05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1417" w:type="dxa"/>
          </w:tcPr>
          <w:p w:rsidR="00A93E05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559" w:type="dxa"/>
          </w:tcPr>
          <w:p w:rsidR="00A93E05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1560" w:type="dxa"/>
          </w:tcPr>
          <w:p w:rsidR="00A93E05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処分制限期間</w:t>
            </w:r>
          </w:p>
        </w:tc>
        <w:tc>
          <w:tcPr>
            <w:tcW w:w="1559" w:type="dxa"/>
          </w:tcPr>
          <w:p w:rsidR="00A93E05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1276" w:type="dxa"/>
          </w:tcPr>
          <w:p w:rsidR="00A93E05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補助率</w:t>
            </w:r>
          </w:p>
        </w:tc>
        <w:tc>
          <w:tcPr>
            <w:tcW w:w="1701" w:type="dxa"/>
          </w:tcPr>
          <w:p w:rsidR="00A93E05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A93E05">
        <w:tc>
          <w:tcPr>
            <w:tcW w:w="2488" w:type="dxa"/>
          </w:tcPr>
          <w:p w:rsidR="00A93E05" w:rsidRDefault="00A93E05">
            <w:pPr>
              <w:jc w:val="center"/>
              <w:rPr>
                <w:rFonts w:ascii="ＭＳ 明朝" w:hAnsi="ＭＳ 明朝"/>
              </w:rPr>
            </w:pPr>
          </w:p>
          <w:p w:rsidR="00A93E05" w:rsidRDefault="00A93E05">
            <w:pPr>
              <w:jc w:val="center"/>
              <w:rPr>
                <w:rFonts w:ascii="ＭＳ 明朝" w:hAnsi="ＭＳ 明朝"/>
              </w:rPr>
            </w:pPr>
          </w:p>
          <w:p w:rsidR="00A93E05" w:rsidRDefault="00A93E05">
            <w:pPr>
              <w:jc w:val="center"/>
              <w:rPr>
                <w:rFonts w:ascii="ＭＳ 明朝" w:hAnsi="ＭＳ 明朝"/>
              </w:rPr>
            </w:pPr>
          </w:p>
          <w:p w:rsidR="00A93E05" w:rsidRDefault="00A93E05">
            <w:pPr>
              <w:jc w:val="center"/>
              <w:rPr>
                <w:rFonts w:ascii="ＭＳ 明朝" w:hAnsi="ＭＳ 明朝"/>
              </w:rPr>
            </w:pPr>
          </w:p>
          <w:p w:rsidR="00A93E05" w:rsidRDefault="00A93E05">
            <w:pPr>
              <w:jc w:val="center"/>
              <w:rPr>
                <w:rFonts w:ascii="ＭＳ 明朝" w:hAnsi="ＭＳ 明朝"/>
              </w:rPr>
            </w:pPr>
          </w:p>
          <w:p w:rsidR="00A93E05" w:rsidRDefault="00A93E05">
            <w:pPr>
              <w:rPr>
                <w:rFonts w:ascii="ＭＳ 明朝" w:hAnsi="ＭＳ 明朝"/>
              </w:rPr>
            </w:pPr>
          </w:p>
          <w:p w:rsidR="00A93E05" w:rsidRDefault="00A93E05">
            <w:pPr>
              <w:rPr>
                <w:rFonts w:ascii="ＭＳ 明朝" w:hAnsi="ＭＳ 明朝"/>
              </w:rPr>
            </w:pPr>
          </w:p>
          <w:p w:rsidR="00A93E05" w:rsidRDefault="00A93E05">
            <w:pPr>
              <w:rPr>
                <w:rFonts w:ascii="ＭＳ 明朝" w:hAnsi="ＭＳ 明朝"/>
              </w:rPr>
            </w:pPr>
          </w:p>
          <w:p w:rsidR="00A93E05" w:rsidRDefault="00A93E05">
            <w:pPr>
              <w:rPr>
                <w:rFonts w:ascii="ＭＳ 明朝" w:hAnsi="ＭＳ 明朝"/>
              </w:rPr>
            </w:pPr>
          </w:p>
          <w:p w:rsidR="00A93E05" w:rsidRDefault="00A93E05">
            <w:pPr>
              <w:rPr>
                <w:rFonts w:ascii="ＭＳ 明朝" w:hAnsi="ＭＳ 明朝"/>
              </w:rPr>
            </w:pPr>
          </w:p>
        </w:tc>
        <w:tc>
          <w:tcPr>
            <w:tcW w:w="1121" w:type="dxa"/>
          </w:tcPr>
          <w:p w:rsidR="00A93E05" w:rsidRDefault="00A93E05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</w:tcPr>
          <w:p w:rsidR="00A93E05" w:rsidRDefault="00A93E0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4" w:type="dxa"/>
          </w:tcPr>
          <w:p w:rsidR="00A93E05" w:rsidRDefault="0000000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</w:tcPr>
          <w:p w:rsidR="00A93E05" w:rsidRDefault="0000000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</w:tcPr>
          <w:p w:rsidR="00A93E05" w:rsidRDefault="00A93E0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A93E05" w:rsidRDefault="00A93E0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:rsidR="00A93E05" w:rsidRDefault="00A93E0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A93E05" w:rsidRDefault="00A93E0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A93E05" w:rsidRDefault="00A93E05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A93E05" w:rsidRDefault="00A93E05">
      <w:pPr>
        <w:jc w:val="left"/>
        <w:rPr>
          <w:rFonts w:ascii="ＭＳ 明朝" w:hAnsi="ＭＳ 明朝" w:hint="eastAsia"/>
        </w:rPr>
      </w:pPr>
    </w:p>
    <w:p w:rsidR="00A93E05" w:rsidRDefault="00000000">
      <w:pPr>
        <w:ind w:left="810" w:hangingChars="405" w:hanging="8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（注）１　対象となる取得財産等は、補助金等に係る予算の執行の適正化法に関する法律施行令（昭和３０年政令第２５５号）第１３条第１号から第３号に定める財産、取得価格又は効用の増加価格が本交付要綱第１</w:t>
      </w:r>
      <w:r w:rsidR="00E44E8D">
        <w:rPr>
          <w:rFonts w:ascii="ＭＳ 明朝" w:hAnsi="ＭＳ 明朝" w:hint="eastAsia"/>
          <w:sz w:val="20"/>
        </w:rPr>
        <w:t>７</w:t>
      </w:r>
      <w:r>
        <w:rPr>
          <w:rFonts w:ascii="ＭＳ 明朝" w:hAnsi="ＭＳ 明朝" w:hint="eastAsia"/>
          <w:sz w:val="20"/>
        </w:rPr>
        <w:t>条第２項に定める財産処分制限価格以上の財産とする。</w:t>
      </w:r>
    </w:p>
    <w:p w:rsidR="00A93E05" w:rsidRDefault="00000000">
      <w:pPr>
        <w:ind w:left="810" w:hangingChars="405" w:hanging="8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　財産名の区分は、（ア）不動産、（イ）船舶、航空機、浮標、浮さん橋及び浮ドック、（ウ）（ア）及び（イ）に掲げるものの従物、（エ）車両及び運搬具、工具、器具及び備品、機械及び装置、（オ）無形資産、（</w:t>
      </w:r>
      <w:r w:rsidR="00E44E8D">
        <w:rPr>
          <w:rFonts w:ascii="ＭＳ 明朝" w:hAnsi="ＭＳ 明朝" w:hint="eastAsia"/>
          <w:sz w:val="20"/>
        </w:rPr>
        <w:t>カ</w:t>
      </w:r>
      <w:r>
        <w:rPr>
          <w:rFonts w:ascii="ＭＳ 明朝" w:hAnsi="ＭＳ 明朝" w:hint="eastAsia"/>
          <w:sz w:val="20"/>
        </w:rPr>
        <w:t>）その他の物件とする。</w:t>
      </w:r>
    </w:p>
    <w:p w:rsidR="00A93E05" w:rsidRDefault="00000000">
      <w:pPr>
        <w:ind w:leftChars="300" w:left="840" w:hangingChars="105" w:hanging="2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３　数量は、同一規格であれば一括記入して差し支えない。ただし、単価が異なる場合には区分して記載すること。</w:t>
      </w:r>
    </w:p>
    <w:p w:rsidR="00A93E05" w:rsidRDefault="00000000">
      <w:pPr>
        <w:ind w:leftChars="300" w:left="840" w:hangingChars="105" w:hanging="2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４　取得年月日は、検収年月日を記載すること。</w:t>
      </w:r>
    </w:p>
    <w:p w:rsidR="00A93E05" w:rsidRDefault="00000000">
      <w:pPr>
        <w:ind w:leftChars="300" w:left="840" w:hangingChars="105" w:hanging="2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５　処分制限期間は、交付要綱第１</w:t>
      </w:r>
      <w:r w:rsidR="00E44E8D">
        <w:rPr>
          <w:rFonts w:ascii="ＭＳ 明朝" w:hAnsi="ＭＳ 明朝" w:hint="eastAsia"/>
          <w:sz w:val="20"/>
        </w:rPr>
        <w:t>７</w:t>
      </w:r>
      <w:r>
        <w:rPr>
          <w:rFonts w:ascii="ＭＳ 明朝" w:hAnsi="ＭＳ 明朝" w:hint="eastAsia"/>
          <w:sz w:val="20"/>
        </w:rPr>
        <w:t>条第３項に定める期間を記載すること。</w:t>
      </w:r>
    </w:p>
    <w:p w:rsidR="00A93E05" w:rsidRDefault="00A93E05">
      <w:pPr>
        <w:rPr>
          <w:rFonts w:ascii="ＭＳ 明朝" w:hAnsi="ＭＳ 明朝"/>
          <w:sz w:val="20"/>
        </w:rPr>
      </w:pPr>
    </w:p>
    <w:sectPr w:rsidR="00A93E05">
      <w:footerReference w:type="default" r:id="rId6"/>
      <w:pgSz w:w="16840" w:h="11910" w:orient="landscape"/>
      <w:pgMar w:top="1418" w:right="1134" w:bottom="1418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3131" w:rsidRDefault="00C43131">
      <w:r>
        <w:separator/>
      </w:r>
    </w:p>
  </w:endnote>
  <w:endnote w:type="continuationSeparator" w:id="0">
    <w:p w:rsidR="00C43131" w:rsidRDefault="00C4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3E05" w:rsidRDefault="00A93E05">
    <w:pPr>
      <w:pStyle w:val="a5"/>
      <w:jc w:val="center"/>
    </w:pPr>
  </w:p>
  <w:p w:rsidR="00A93E05" w:rsidRDefault="00A93E05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3131" w:rsidRDefault="00C43131">
      <w:r>
        <w:separator/>
      </w:r>
    </w:p>
  </w:footnote>
  <w:footnote w:type="continuationSeparator" w:id="0">
    <w:p w:rsidR="00C43131" w:rsidRDefault="00C43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E05"/>
    <w:rsid w:val="00A93E05"/>
    <w:rsid w:val="00C43131"/>
    <w:rsid w:val="00E4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605F9"/>
  <w15:chartTrackingRefBased/>
  <w15:docId w15:val="{7FF6E0B6-84CD-4F6F-B8A7-7715E2D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67</Words>
  <Characters>383</Characters>
  <Application>Microsoft Office Word</Application>
  <DocSecurity>0</DocSecurity>
  <Lines>3</Lines>
  <Paragraphs>1</Paragraphs>
  <ScaleCrop>false</ScaleCrop>
  <Company>徳島県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fujii naofumi</cp:lastModifiedBy>
  <cp:revision>165</cp:revision>
  <cp:lastPrinted>2019-08-07T06:22:00Z</cp:lastPrinted>
  <dcterms:created xsi:type="dcterms:W3CDTF">2019-07-03T04:17:00Z</dcterms:created>
  <dcterms:modified xsi:type="dcterms:W3CDTF">2024-08-28T01:11:00Z</dcterms:modified>
</cp:coreProperties>
</file>