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08785" w14:textId="77777777" w:rsidR="008931AF" w:rsidRPr="008931AF" w:rsidRDefault="008931AF" w:rsidP="008931AF">
      <w:pPr>
        <w:overflowPunct w:val="0"/>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hint="eastAsia"/>
          <w:b/>
          <w:bCs/>
          <w:color w:val="000000"/>
          <w:kern w:val="0"/>
          <w:sz w:val="22"/>
        </w:rPr>
        <w:t>（様式４）</w:t>
      </w:r>
    </w:p>
    <w:p w14:paraId="2CCBC392" w14:textId="77777777" w:rsidR="008931AF" w:rsidRPr="008931AF" w:rsidRDefault="008931AF" w:rsidP="008931AF">
      <w:pPr>
        <w:overflowPunct w:val="0"/>
        <w:jc w:val="center"/>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hint="eastAsia"/>
          <w:b/>
          <w:bCs/>
          <w:color w:val="000000"/>
          <w:kern w:val="0"/>
          <w:sz w:val="38"/>
          <w:szCs w:val="38"/>
        </w:rPr>
        <w:t>誓　　約　　書</w:t>
      </w:r>
    </w:p>
    <w:p w14:paraId="201A921B" w14:textId="77777777" w:rsidR="008931AF" w:rsidRP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3663D606" w14:textId="77777777" w:rsidR="008931AF" w:rsidRPr="008931AF" w:rsidRDefault="008931AF" w:rsidP="008931AF">
      <w:pPr>
        <w:overflowPunct w:val="0"/>
        <w:jc w:val="right"/>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hint="eastAsia"/>
          <w:b/>
          <w:bCs/>
          <w:color w:val="000000"/>
          <w:kern w:val="0"/>
          <w:sz w:val="22"/>
        </w:rPr>
        <w:t>令和　　年　　月　　日</w:t>
      </w:r>
    </w:p>
    <w:p w14:paraId="2F167135" w14:textId="6112B4C8" w:rsidR="008931AF" w:rsidRPr="008931AF" w:rsidRDefault="008931AF" w:rsidP="008931AF">
      <w:pPr>
        <w:overflowPunct w:val="0"/>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hint="eastAsia"/>
          <w:b/>
          <w:bCs/>
          <w:color w:val="000000"/>
          <w:kern w:val="0"/>
          <w:sz w:val="22"/>
        </w:rPr>
        <w:t>徳島県立</w:t>
      </w:r>
      <w:r>
        <w:rPr>
          <w:rFonts w:ascii="ＭＳ ゴシック" w:eastAsia="ＭＳ ゴシック" w:hAnsi="ＭＳ ゴシック" w:cs="ＭＳ ゴシック" w:hint="eastAsia"/>
          <w:b/>
          <w:bCs/>
          <w:color w:val="000000"/>
          <w:kern w:val="0"/>
          <w:sz w:val="22"/>
        </w:rPr>
        <w:t>海部高等</w:t>
      </w:r>
      <w:r w:rsidRPr="008931AF">
        <w:rPr>
          <w:rFonts w:ascii="ＭＳ ゴシック" w:eastAsia="ＭＳ ゴシック" w:hAnsi="ＭＳ ゴシック" w:cs="ＭＳ ゴシック" w:hint="eastAsia"/>
          <w:b/>
          <w:bCs/>
          <w:color w:val="000000"/>
          <w:kern w:val="0"/>
          <w:sz w:val="22"/>
        </w:rPr>
        <w:t>学校長　殿</w:t>
      </w:r>
    </w:p>
    <w:p w14:paraId="0B01CD9B" w14:textId="77777777" w:rsidR="008931AF" w:rsidRP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5F39747F" w14:textId="77777777" w:rsidR="008931AF" w:rsidRPr="008931AF" w:rsidRDefault="008931AF" w:rsidP="008931AF">
      <w:pPr>
        <w:overflowPunct w:val="0"/>
        <w:ind w:firstLineChars="1600" w:firstLine="3534"/>
        <w:jc w:val="left"/>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hint="eastAsia"/>
          <w:b/>
          <w:bCs/>
          <w:color w:val="000000"/>
          <w:kern w:val="0"/>
          <w:sz w:val="22"/>
        </w:rPr>
        <w:t xml:space="preserve">申請者　住　　所　　　　　　　　　　　　　　　　　　　　　</w:t>
      </w:r>
    </w:p>
    <w:p w14:paraId="3A370707" w14:textId="77777777" w:rsidR="008931AF" w:rsidRPr="008931AF" w:rsidRDefault="008931AF" w:rsidP="008931AF">
      <w:pPr>
        <w:overflowPunct w:val="0"/>
        <w:ind w:firstLineChars="1500" w:firstLine="3313"/>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hint="eastAsia"/>
          <w:b/>
          <w:bCs/>
          <w:color w:val="000000"/>
          <w:kern w:val="0"/>
          <w:sz w:val="22"/>
        </w:rPr>
        <w:t>（借受人）</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 xml:space="preserve">　　　　　　　　　　　　　　　　　　　　　　　　</w:t>
      </w:r>
      <w:r w:rsidRPr="008931AF">
        <w:rPr>
          <w:rFonts w:ascii="ＭＳ ゴシック" w:eastAsia="ＭＳ ゴシック" w:hAnsi="ＭＳ ゴシック" w:cs="ＭＳ ゴシック"/>
          <w:b/>
          <w:bCs/>
          <w:color w:val="000000"/>
          <w:kern w:val="0"/>
          <w:sz w:val="22"/>
        </w:rPr>
        <w:t xml:space="preserve"> </w:t>
      </w:r>
    </w:p>
    <w:p w14:paraId="6C1557AE" w14:textId="77777777" w:rsidR="008931AF" w:rsidRPr="008931AF" w:rsidRDefault="008931AF" w:rsidP="008931AF">
      <w:pPr>
        <w:overflowPunct w:val="0"/>
        <w:ind w:firstLineChars="2000" w:firstLine="4417"/>
        <w:jc w:val="left"/>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hint="eastAsia"/>
          <w:b/>
          <w:bCs/>
          <w:color w:val="000000"/>
          <w:kern w:val="0"/>
          <w:sz w:val="22"/>
        </w:rPr>
        <w:t xml:space="preserve">名　　称　　　　　　　　　　　　　　　　　　　　　</w:t>
      </w:r>
    </w:p>
    <w:p w14:paraId="09D19AA3" w14:textId="77777777" w:rsidR="008931AF" w:rsidRDefault="008931AF" w:rsidP="008931AF">
      <w:pPr>
        <w:overflowPunct w:val="0"/>
        <w:ind w:firstLineChars="2000" w:firstLine="4417"/>
        <w:textAlignment w:val="baseline"/>
        <w:rPr>
          <w:rFonts w:ascii="ＭＳ ゴシック" w:eastAsia="ＭＳ ゴシック" w:hAnsi="ＭＳ ゴシック" w:cs="ＭＳ ゴシック"/>
          <w:b/>
          <w:bCs/>
          <w:color w:val="000000"/>
          <w:kern w:val="0"/>
          <w:sz w:val="22"/>
        </w:rPr>
      </w:pPr>
      <w:r w:rsidRPr="008931AF">
        <w:rPr>
          <w:rFonts w:ascii="ＭＳ ゴシック" w:eastAsia="ＭＳ ゴシック" w:hAnsi="ＭＳ ゴシック" w:cs="ＭＳ ゴシック" w:hint="eastAsia"/>
          <w:b/>
          <w:bCs/>
          <w:color w:val="000000"/>
          <w:kern w:val="0"/>
          <w:sz w:val="22"/>
        </w:rPr>
        <w:t xml:space="preserve">氏　　名　　　　　　　　　</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 xml:space="preserve">　　　　　　　　　</w:t>
      </w:r>
    </w:p>
    <w:p w14:paraId="229D7CC8" w14:textId="77777777" w:rsidR="008931AF" w:rsidRPr="008931AF" w:rsidRDefault="008931AF" w:rsidP="008931AF">
      <w:pPr>
        <w:overflowPunct w:val="0"/>
        <w:ind w:firstLineChars="2000" w:firstLine="4800"/>
        <w:textAlignment w:val="baseline"/>
        <w:rPr>
          <w:rFonts w:ascii="ＭＳ ゴシック" w:eastAsia="ＭＳ ゴシック" w:hAnsi="Times New Roman" w:cs="Times New Roman" w:hint="eastAsia"/>
          <w:color w:val="000000"/>
          <w:kern w:val="0"/>
          <w:sz w:val="24"/>
          <w:szCs w:val="24"/>
        </w:rPr>
      </w:pPr>
    </w:p>
    <w:p w14:paraId="49260C65" w14:textId="77777777" w:rsidR="008931AF" w:rsidRPr="008931AF" w:rsidRDefault="008931AF" w:rsidP="008931AF">
      <w:pPr>
        <w:overflowPunct w:val="0"/>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hint="eastAsia"/>
          <w:b/>
          <w:bCs/>
          <w:color w:val="000000"/>
          <w:kern w:val="0"/>
          <w:sz w:val="22"/>
        </w:rPr>
        <w:t xml:space="preserve">　教育財産（庁舎等）の貸付けを受けるに当たり、下記に記載した事項のいずれにも</w:t>
      </w:r>
      <w:r w:rsidRPr="008931AF">
        <w:rPr>
          <w:rFonts w:ascii="ＭＳ ゴシック" w:eastAsia="ＭＳ ゴシック" w:hAnsi="ＭＳ ゴシック" w:cs="ＭＳ ゴシック" w:hint="eastAsia"/>
          <w:b/>
          <w:bCs/>
          <w:color w:val="000000"/>
          <w:kern w:val="0"/>
          <w:sz w:val="22"/>
          <w:u w:val="wavyDouble" w:color="FF0000"/>
        </w:rPr>
        <w:t>該当いたしません</w:t>
      </w:r>
      <w:r w:rsidRPr="008931AF">
        <w:rPr>
          <w:rFonts w:ascii="ＭＳ ゴシック" w:eastAsia="ＭＳ ゴシック" w:hAnsi="ＭＳ ゴシック" w:cs="ＭＳ ゴシック" w:hint="eastAsia"/>
          <w:b/>
          <w:bCs/>
          <w:color w:val="000000"/>
          <w:kern w:val="0"/>
          <w:sz w:val="22"/>
        </w:rPr>
        <w:t>。</w:t>
      </w:r>
    </w:p>
    <w:p w14:paraId="53B66CD6" w14:textId="77777777" w:rsidR="008931AF" w:rsidRDefault="008931AF" w:rsidP="008931AF">
      <w:pPr>
        <w:overflowPunct w:val="0"/>
        <w:textAlignment w:val="baseline"/>
        <w:rPr>
          <w:rFonts w:ascii="ＭＳ ゴシック" w:eastAsia="ＭＳ ゴシック" w:hAnsi="Times New Roman" w:cs="ＭＳ ゴシック"/>
          <w:b/>
          <w:bCs/>
          <w:color w:val="000000"/>
          <w:kern w:val="0"/>
          <w:sz w:val="22"/>
        </w:rPr>
      </w:pPr>
      <w:r w:rsidRPr="008931AF">
        <w:rPr>
          <w:rFonts w:ascii="ＭＳ ゴシック" w:eastAsia="ＭＳ ゴシック" w:hAnsi="ＭＳ ゴシック" w:cs="ＭＳ ゴシック" w:hint="eastAsia"/>
          <w:b/>
          <w:bCs/>
          <w:color w:val="000000"/>
          <w:kern w:val="0"/>
          <w:sz w:val="22"/>
        </w:rPr>
        <w:t xml:space="preserve">　なお、借受</w:t>
      </w:r>
      <w:r w:rsidRPr="008931AF">
        <w:rPr>
          <w:rFonts w:ascii="ＭＳ ゴシック" w:eastAsia="ＭＳ ゴシック" w:hAnsi="Times New Roman" w:cs="ＭＳ ゴシック" w:hint="eastAsia"/>
          <w:b/>
          <w:bCs/>
          <w:color w:val="000000"/>
          <w:kern w:val="0"/>
          <w:sz w:val="22"/>
        </w:rPr>
        <w:t>期間を通じて契約内容を遵守し、借受財産を適正に管理することを誓約いたします。</w:t>
      </w:r>
    </w:p>
    <w:p w14:paraId="1D2AC9DF" w14:textId="33EE03BC"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r>
        <w:rPr>
          <w:noProof/>
        </w:rPr>
        <mc:AlternateContent>
          <mc:Choice Requires="wps">
            <w:drawing>
              <wp:anchor distT="45720" distB="45720" distL="114300" distR="114300" simplePos="0" relativeHeight="251661312" behindDoc="0" locked="0" layoutInCell="1" allowOverlap="1" wp14:anchorId="3C1A15D3" wp14:editId="6C03B6C1">
                <wp:simplePos x="0" y="0"/>
                <wp:positionH relativeFrom="margin">
                  <wp:posOffset>268605</wp:posOffset>
                </wp:positionH>
                <wp:positionV relativeFrom="paragraph">
                  <wp:posOffset>127000</wp:posOffset>
                </wp:positionV>
                <wp:extent cx="5591175" cy="4686300"/>
                <wp:effectExtent l="0" t="0" r="28575"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4686300"/>
                        </a:xfrm>
                        <a:prstGeom prst="rect">
                          <a:avLst/>
                        </a:prstGeom>
                        <a:solidFill>
                          <a:srgbClr val="FFFFFF"/>
                        </a:solidFill>
                        <a:ln w="9525">
                          <a:solidFill>
                            <a:srgbClr val="000000"/>
                          </a:solidFill>
                          <a:miter lim="800000"/>
                          <a:headEnd/>
                          <a:tailEnd/>
                        </a:ln>
                      </wps:spPr>
                      <wps:txbx>
                        <w:txbxContent>
                          <w:p w14:paraId="7233C2D1" w14:textId="405501CC"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ｱ</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無差別大量殺人行為を行った団体の規制に関する法律（平成</w:t>
                            </w:r>
                            <w:r w:rsidRPr="008931AF">
                              <w:rPr>
                                <w:rFonts w:ascii="ＭＳ ゴシック" w:eastAsia="ＭＳ ゴシック" w:hAnsi="ＭＳ ゴシック" w:cs="ＭＳ ゴシック"/>
                                <w:b/>
                                <w:bCs/>
                                <w:color w:val="000000"/>
                                <w:kern w:val="0"/>
                                <w:sz w:val="22"/>
                              </w:rPr>
                              <w:t>11</w:t>
                            </w:r>
                            <w:r w:rsidRPr="008931AF">
                              <w:rPr>
                                <w:rFonts w:ascii="ＭＳ ゴシック" w:eastAsia="ＭＳ ゴシック" w:hAnsi="ＭＳ ゴシック" w:cs="ＭＳ ゴシック" w:hint="eastAsia"/>
                                <w:b/>
                                <w:bCs/>
                                <w:color w:val="000000"/>
                                <w:kern w:val="0"/>
                                <w:sz w:val="22"/>
                              </w:rPr>
                              <w:t>年法律第</w:t>
                            </w:r>
                            <w:r w:rsidRPr="008931AF">
                              <w:rPr>
                                <w:rFonts w:ascii="ＭＳ ゴシック" w:eastAsia="ＭＳ ゴシック" w:hAnsi="ＭＳ ゴシック" w:cs="ＭＳ ゴシック"/>
                                <w:b/>
                                <w:bCs/>
                                <w:color w:val="000000"/>
                                <w:kern w:val="0"/>
                                <w:sz w:val="22"/>
                              </w:rPr>
                              <w:t>147</w:t>
                            </w:r>
                            <w:r w:rsidRPr="008931AF">
                              <w:rPr>
                                <w:rFonts w:ascii="ＭＳ ゴシック" w:eastAsia="ＭＳ ゴシック" w:hAnsi="ＭＳ ゴシック" w:cs="ＭＳ ゴシック" w:hint="eastAsia"/>
                                <w:b/>
                                <w:bCs/>
                                <w:color w:val="000000"/>
                                <w:kern w:val="0"/>
                                <w:sz w:val="22"/>
                              </w:rPr>
                              <w:t>号）第</w:t>
                            </w:r>
                            <w:r w:rsidRPr="008931AF">
                              <w:rPr>
                                <w:rFonts w:ascii="ＭＳ ゴシック" w:eastAsia="ＭＳ ゴシック" w:hAnsi="ＭＳ ゴシック" w:cs="ＭＳ ゴシック"/>
                                <w:b/>
                                <w:bCs/>
                                <w:color w:val="000000"/>
                                <w:kern w:val="0"/>
                                <w:sz w:val="22"/>
                              </w:rPr>
                              <w:t>5</w:t>
                            </w:r>
                            <w:r w:rsidRPr="008931AF">
                              <w:rPr>
                                <w:rFonts w:ascii="ＭＳ ゴシック" w:eastAsia="ＭＳ ゴシック" w:hAnsi="ＭＳ ゴシック" w:cs="ＭＳ ゴシック" w:hint="eastAsia"/>
                                <w:b/>
                                <w:bCs/>
                                <w:color w:val="000000"/>
                                <w:kern w:val="0"/>
                                <w:sz w:val="22"/>
                              </w:rPr>
                              <w:t>条第</w:t>
                            </w:r>
                            <w:r w:rsidRPr="008931AF">
                              <w:rPr>
                                <w:rFonts w:ascii="ＭＳ ゴシック" w:eastAsia="ＭＳ ゴシック" w:hAnsi="ＭＳ ゴシック" w:cs="ＭＳ ゴシック"/>
                                <w:b/>
                                <w:bCs/>
                                <w:color w:val="000000"/>
                                <w:kern w:val="0"/>
                                <w:sz w:val="22"/>
                              </w:rPr>
                              <w:t>1</w:t>
                            </w:r>
                            <w:r w:rsidRPr="008931AF">
                              <w:rPr>
                                <w:rFonts w:ascii="ＭＳ ゴシック" w:eastAsia="ＭＳ ゴシック" w:hAnsi="ＭＳ ゴシック" w:cs="ＭＳ ゴシック" w:hint="eastAsia"/>
                                <w:b/>
                                <w:bCs/>
                                <w:color w:val="000000"/>
                                <w:kern w:val="0"/>
                                <w:sz w:val="22"/>
                              </w:rPr>
                              <w:t>項に規定する観察処分の決定を受けた団体及びその役職員又は構成員</w:t>
                            </w:r>
                          </w:p>
                          <w:p w14:paraId="46C5C935"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ｲ</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Times New Roman" w:cs="ＭＳ ゴシック" w:hint="eastAsia"/>
                                <w:b/>
                                <w:bCs/>
                                <w:color w:val="000000"/>
                                <w:kern w:val="0"/>
                                <w:sz w:val="22"/>
                              </w:rPr>
                              <w:t>暴力団（暴力団員による不当な行為の防止等に関する法律（平成３年法律第７７号）第２条第２号に規定する暴力団をいう。以下同じ）若しくは暴力団員（同条第６号に規定する暴力団員をいう。以下同じ）であること、又は暴力団若しくは暴力団員と密接な関係を有する者</w:t>
                            </w:r>
                          </w:p>
                          <w:p w14:paraId="2CC4C4B5" w14:textId="77777777" w:rsidR="008931AF" w:rsidRPr="008931AF" w:rsidRDefault="008931AF" w:rsidP="008931AF">
                            <w:pPr>
                              <w:overflowPunct w:val="0"/>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ｳ</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破産者で復権を得ない者</w:t>
                            </w:r>
                          </w:p>
                          <w:p w14:paraId="13BB0E0D"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ｴ</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Times New Roman" w:cs="ＭＳ ゴシック" w:hint="eastAsia"/>
                                <w:b/>
                                <w:bCs/>
                                <w:color w:val="000000"/>
                                <w:kern w:val="0"/>
                                <w:sz w:val="22"/>
                              </w:rPr>
                              <w:t>未成年者、成年被後見人、被保佐人、当該契約締結に関して同意権付与の審判を受けた被補助人及び任意後見契約を締結し当該契約締結に関して委託している者で任意後見監督人が選任されている者。ただし、未成年者、被保佐人及び被補助人であって、当該契約締結のために必要な同意を得ている者は除く。</w:t>
                            </w:r>
                          </w:p>
                          <w:p w14:paraId="0A16C857"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ｵ</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会社更生法（平成</w:t>
                            </w:r>
                            <w:r w:rsidRPr="008931AF">
                              <w:rPr>
                                <w:rFonts w:ascii="ＭＳ ゴシック" w:eastAsia="ＭＳ ゴシック" w:hAnsi="ＭＳ ゴシック" w:cs="ＭＳ ゴシック"/>
                                <w:b/>
                                <w:bCs/>
                                <w:color w:val="000000"/>
                                <w:kern w:val="0"/>
                                <w:sz w:val="22"/>
                              </w:rPr>
                              <w:t>14</w:t>
                            </w:r>
                            <w:r w:rsidRPr="008931AF">
                              <w:rPr>
                                <w:rFonts w:ascii="ＭＳ ゴシック" w:eastAsia="ＭＳ ゴシック" w:hAnsi="ＭＳ ゴシック" w:cs="ＭＳ ゴシック" w:hint="eastAsia"/>
                                <w:b/>
                                <w:bCs/>
                                <w:color w:val="000000"/>
                                <w:kern w:val="0"/>
                                <w:sz w:val="22"/>
                              </w:rPr>
                              <w:t>年法律第</w:t>
                            </w:r>
                            <w:r w:rsidRPr="008931AF">
                              <w:rPr>
                                <w:rFonts w:ascii="ＭＳ ゴシック" w:eastAsia="ＭＳ ゴシック" w:hAnsi="ＭＳ ゴシック" w:cs="ＭＳ ゴシック"/>
                                <w:b/>
                                <w:bCs/>
                                <w:color w:val="000000"/>
                                <w:kern w:val="0"/>
                                <w:sz w:val="22"/>
                              </w:rPr>
                              <w:t>154</w:t>
                            </w:r>
                            <w:r w:rsidRPr="008931AF">
                              <w:rPr>
                                <w:rFonts w:ascii="ＭＳ ゴシック" w:eastAsia="ＭＳ ゴシック" w:hAnsi="ＭＳ ゴシック" w:cs="ＭＳ ゴシック" w:hint="eastAsia"/>
                                <w:b/>
                                <w:bCs/>
                                <w:color w:val="000000"/>
                                <w:kern w:val="0"/>
                                <w:sz w:val="22"/>
                              </w:rPr>
                              <w:t>号）に基づく更正手続開始の申立て又は民事再生法（平成</w:t>
                            </w:r>
                            <w:r w:rsidRPr="008931AF">
                              <w:rPr>
                                <w:rFonts w:ascii="ＭＳ ゴシック" w:eastAsia="ＭＳ ゴシック" w:hAnsi="ＭＳ ゴシック" w:cs="ＭＳ ゴシック"/>
                                <w:b/>
                                <w:bCs/>
                                <w:color w:val="000000"/>
                                <w:kern w:val="0"/>
                                <w:sz w:val="22"/>
                              </w:rPr>
                              <w:t>11</w:t>
                            </w:r>
                            <w:r w:rsidRPr="008931AF">
                              <w:rPr>
                                <w:rFonts w:ascii="ＭＳ ゴシック" w:eastAsia="ＭＳ ゴシック" w:hAnsi="ＭＳ ゴシック" w:cs="ＭＳ ゴシック" w:hint="eastAsia"/>
                                <w:b/>
                                <w:bCs/>
                                <w:color w:val="000000"/>
                                <w:kern w:val="0"/>
                                <w:sz w:val="22"/>
                              </w:rPr>
                              <w:t>年法律第</w:t>
                            </w:r>
                            <w:r w:rsidRPr="008931AF">
                              <w:rPr>
                                <w:rFonts w:ascii="ＭＳ ゴシック" w:eastAsia="ＭＳ ゴシック" w:hAnsi="ＭＳ ゴシック" w:cs="ＭＳ ゴシック"/>
                                <w:b/>
                                <w:bCs/>
                                <w:color w:val="000000"/>
                                <w:kern w:val="0"/>
                                <w:sz w:val="22"/>
                              </w:rPr>
                              <w:t>225</w:t>
                            </w:r>
                            <w:r w:rsidRPr="008931AF">
                              <w:rPr>
                                <w:rFonts w:ascii="ＭＳ ゴシック" w:eastAsia="ＭＳ ゴシック" w:hAnsi="ＭＳ ゴシック" w:cs="ＭＳ ゴシック" w:hint="eastAsia"/>
                                <w:b/>
                                <w:bCs/>
                                <w:color w:val="000000"/>
                                <w:kern w:val="0"/>
                                <w:sz w:val="22"/>
                              </w:rPr>
                              <w:t>号）に基づく再生手続開始の申立てがなされた者。ただし、当該申立てがなされている者であっても、更生計画又は再生計画の認可の決定が確定した者については、当該申立てがなされていない者とみなす。</w:t>
                            </w:r>
                          </w:p>
                          <w:p w14:paraId="27106D40"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ｶ</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公有財産の使用許可又は貸付け等を受け、その際、使用許可を取り消され、又は契約違反を行ったことのある者</w:t>
                            </w:r>
                          </w:p>
                          <w:p w14:paraId="3C3BFA34"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ｷ</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受付期間初日から過去１年以内に自動販売機設置にかかる県有財産の有償貸付契約違反を行ったことのある者</w:t>
                            </w:r>
                          </w:p>
                          <w:p w14:paraId="0DA2245E" w14:textId="3B1E4FFC" w:rsidR="008931AF" w:rsidRPr="008931AF" w:rsidRDefault="008931AF" w:rsidP="008931AF">
                            <w:pPr>
                              <w:overflowPunct w:val="0"/>
                              <w:textAlignment w:val="baseline"/>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ｸ</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本県の県税又はその延滞金を滞納している者</w:t>
                            </w:r>
                            <w:r w:rsidRPr="008931AF">
                              <w:rPr>
                                <w:rFonts w:ascii="ＭＳ ゴシック" w:eastAsia="ＭＳ ゴシック" w:hAnsi="ＭＳ ゴシック" w:cs="ＭＳ ゴシック"/>
                                <w:b/>
                                <w:bCs/>
                                <w:color w:val="000000"/>
                                <w:kern w:val="0"/>
                                <w:sz w:val="2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1A15D3" id="_x0000_t202" coordsize="21600,21600" o:spt="202" path="m,l,21600r21600,l21600,xe">
                <v:stroke joinstyle="miter"/>
                <v:path gradientshapeok="t" o:connecttype="rect"/>
              </v:shapetype>
              <v:shape id="テキスト ボックス 2" o:spid="_x0000_s1026" type="#_x0000_t202" style="position:absolute;left:0;text-align:left;margin-left:21.15pt;margin-top:10pt;width:440.25pt;height:36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">
                <v:textbox>
                  <w:txbxContent>
                    <w:p w14:paraId="7233C2D1" w14:textId="405501CC"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ｱ</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無差別大量殺人行為を行った団体の規制に関する法律（平成</w:t>
                      </w:r>
                      <w:r w:rsidRPr="008931AF">
                        <w:rPr>
                          <w:rFonts w:ascii="ＭＳ ゴシック" w:eastAsia="ＭＳ ゴシック" w:hAnsi="ＭＳ ゴシック" w:cs="ＭＳ ゴシック"/>
                          <w:b/>
                          <w:bCs/>
                          <w:color w:val="000000"/>
                          <w:kern w:val="0"/>
                          <w:sz w:val="22"/>
                        </w:rPr>
                        <w:t>11</w:t>
                      </w:r>
                      <w:r w:rsidRPr="008931AF">
                        <w:rPr>
                          <w:rFonts w:ascii="ＭＳ ゴシック" w:eastAsia="ＭＳ ゴシック" w:hAnsi="ＭＳ ゴシック" w:cs="ＭＳ ゴシック" w:hint="eastAsia"/>
                          <w:b/>
                          <w:bCs/>
                          <w:color w:val="000000"/>
                          <w:kern w:val="0"/>
                          <w:sz w:val="22"/>
                        </w:rPr>
                        <w:t>年法律第</w:t>
                      </w:r>
                      <w:r w:rsidRPr="008931AF">
                        <w:rPr>
                          <w:rFonts w:ascii="ＭＳ ゴシック" w:eastAsia="ＭＳ ゴシック" w:hAnsi="ＭＳ ゴシック" w:cs="ＭＳ ゴシック"/>
                          <w:b/>
                          <w:bCs/>
                          <w:color w:val="000000"/>
                          <w:kern w:val="0"/>
                          <w:sz w:val="22"/>
                        </w:rPr>
                        <w:t>147</w:t>
                      </w:r>
                      <w:r w:rsidRPr="008931AF">
                        <w:rPr>
                          <w:rFonts w:ascii="ＭＳ ゴシック" w:eastAsia="ＭＳ ゴシック" w:hAnsi="ＭＳ ゴシック" w:cs="ＭＳ ゴシック" w:hint="eastAsia"/>
                          <w:b/>
                          <w:bCs/>
                          <w:color w:val="000000"/>
                          <w:kern w:val="0"/>
                          <w:sz w:val="22"/>
                        </w:rPr>
                        <w:t>号）第</w:t>
                      </w:r>
                      <w:r w:rsidRPr="008931AF">
                        <w:rPr>
                          <w:rFonts w:ascii="ＭＳ ゴシック" w:eastAsia="ＭＳ ゴシック" w:hAnsi="ＭＳ ゴシック" w:cs="ＭＳ ゴシック"/>
                          <w:b/>
                          <w:bCs/>
                          <w:color w:val="000000"/>
                          <w:kern w:val="0"/>
                          <w:sz w:val="22"/>
                        </w:rPr>
                        <w:t>5</w:t>
                      </w:r>
                      <w:r w:rsidRPr="008931AF">
                        <w:rPr>
                          <w:rFonts w:ascii="ＭＳ ゴシック" w:eastAsia="ＭＳ ゴシック" w:hAnsi="ＭＳ ゴシック" w:cs="ＭＳ ゴシック" w:hint="eastAsia"/>
                          <w:b/>
                          <w:bCs/>
                          <w:color w:val="000000"/>
                          <w:kern w:val="0"/>
                          <w:sz w:val="22"/>
                        </w:rPr>
                        <w:t>条第</w:t>
                      </w:r>
                      <w:r w:rsidRPr="008931AF">
                        <w:rPr>
                          <w:rFonts w:ascii="ＭＳ ゴシック" w:eastAsia="ＭＳ ゴシック" w:hAnsi="ＭＳ ゴシック" w:cs="ＭＳ ゴシック"/>
                          <w:b/>
                          <w:bCs/>
                          <w:color w:val="000000"/>
                          <w:kern w:val="0"/>
                          <w:sz w:val="22"/>
                        </w:rPr>
                        <w:t>1</w:t>
                      </w:r>
                      <w:r w:rsidRPr="008931AF">
                        <w:rPr>
                          <w:rFonts w:ascii="ＭＳ ゴシック" w:eastAsia="ＭＳ ゴシック" w:hAnsi="ＭＳ ゴシック" w:cs="ＭＳ ゴシック" w:hint="eastAsia"/>
                          <w:b/>
                          <w:bCs/>
                          <w:color w:val="000000"/>
                          <w:kern w:val="0"/>
                          <w:sz w:val="22"/>
                        </w:rPr>
                        <w:t>項に規定する観察処分の決定を受けた団体及びその役職員又は構成員</w:t>
                      </w:r>
                    </w:p>
                    <w:p w14:paraId="46C5C935"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ｲ</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Times New Roman" w:cs="ＭＳ ゴシック" w:hint="eastAsia"/>
                          <w:b/>
                          <w:bCs/>
                          <w:color w:val="000000"/>
                          <w:kern w:val="0"/>
                          <w:sz w:val="22"/>
                        </w:rPr>
                        <w:t>暴力団（暴力団員による不当な行為の防止等に関する法律（平成３年法律第７７号）第２条第２号に規定する暴力団をいう。以下同じ）若しくは暴力団員（同条第６号に規定する暴力団員をいう。以下同じ）であること、又は暴力団若しくは暴力団員と密接な関係を有する者</w:t>
                      </w:r>
                    </w:p>
                    <w:p w14:paraId="2CC4C4B5" w14:textId="77777777" w:rsidR="008931AF" w:rsidRPr="008931AF" w:rsidRDefault="008931AF" w:rsidP="008931AF">
                      <w:pPr>
                        <w:overflowPunct w:val="0"/>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ｳ</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破産者で復権を得ない者</w:t>
                      </w:r>
                    </w:p>
                    <w:p w14:paraId="13BB0E0D"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ｴ</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Times New Roman" w:cs="ＭＳ ゴシック" w:hint="eastAsia"/>
                          <w:b/>
                          <w:bCs/>
                          <w:color w:val="000000"/>
                          <w:kern w:val="0"/>
                          <w:sz w:val="22"/>
                        </w:rPr>
                        <w:t>未成年者、成年被後見人、被保佐人、当該契約締結に関して同意権付与の審判を受けた被補助人及び任意後見契約を締結し当該契約締結に関して委託している者で任意後見監督人が選任されている者。ただし、未成年者、被保佐人及び被補助人であって、当該契約締結のために必要な同意を得ている者は除く。</w:t>
                      </w:r>
                    </w:p>
                    <w:p w14:paraId="0A16C857"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ｵ</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会社更生法（平成</w:t>
                      </w:r>
                      <w:r w:rsidRPr="008931AF">
                        <w:rPr>
                          <w:rFonts w:ascii="ＭＳ ゴシック" w:eastAsia="ＭＳ ゴシック" w:hAnsi="ＭＳ ゴシック" w:cs="ＭＳ ゴシック"/>
                          <w:b/>
                          <w:bCs/>
                          <w:color w:val="000000"/>
                          <w:kern w:val="0"/>
                          <w:sz w:val="22"/>
                        </w:rPr>
                        <w:t>14</w:t>
                      </w:r>
                      <w:r w:rsidRPr="008931AF">
                        <w:rPr>
                          <w:rFonts w:ascii="ＭＳ ゴシック" w:eastAsia="ＭＳ ゴシック" w:hAnsi="ＭＳ ゴシック" w:cs="ＭＳ ゴシック" w:hint="eastAsia"/>
                          <w:b/>
                          <w:bCs/>
                          <w:color w:val="000000"/>
                          <w:kern w:val="0"/>
                          <w:sz w:val="22"/>
                        </w:rPr>
                        <w:t>年法律第</w:t>
                      </w:r>
                      <w:r w:rsidRPr="008931AF">
                        <w:rPr>
                          <w:rFonts w:ascii="ＭＳ ゴシック" w:eastAsia="ＭＳ ゴシック" w:hAnsi="ＭＳ ゴシック" w:cs="ＭＳ ゴシック"/>
                          <w:b/>
                          <w:bCs/>
                          <w:color w:val="000000"/>
                          <w:kern w:val="0"/>
                          <w:sz w:val="22"/>
                        </w:rPr>
                        <w:t>154</w:t>
                      </w:r>
                      <w:r w:rsidRPr="008931AF">
                        <w:rPr>
                          <w:rFonts w:ascii="ＭＳ ゴシック" w:eastAsia="ＭＳ ゴシック" w:hAnsi="ＭＳ ゴシック" w:cs="ＭＳ ゴシック" w:hint="eastAsia"/>
                          <w:b/>
                          <w:bCs/>
                          <w:color w:val="000000"/>
                          <w:kern w:val="0"/>
                          <w:sz w:val="22"/>
                        </w:rPr>
                        <w:t>号）に基づく更正手続開始の申立て又は民事再生法（平成</w:t>
                      </w:r>
                      <w:r w:rsidRPr="008931AF">
                        <w:rPr>
                          <w:rFonts w:ascii="ＭＳ ゴシック" w:eastAsia="ＭＳ ゴシック" w:hAnsi="ＭＳ ゴシック" w:cs="ＭＳ ゴシック"/>
                          <w:b/>
                          <w:bCs/>
                          <w:color w:val="000000"/>
                          <w:kern w:val="0"/>
                          <w:sz w:val="22"/>
                        </w:rPr>
                        <w:t>11</w:t>
                      </w:r>
                      <w:r w:rsidRPr="008931AF">
                        <w:rPr>
                          <w:rFonts w:ascii="ＭＳ ゴシック" w:eastAsia="ＭＳ ゴシック" w:hAnsi="ＭＳ ゴシック" w:cs="ＭＳ ゴシック" w:hint="eastAsia"/>
                          <w:b/>
                          <w:bCs/>
                          <w:color w:val="000000"/>
                          <w:kern w:val="0"/>
                          <w:sz w:val="22"/>
                        </w:rPr>
                        <w:t>年法律第</w:t>
                      </w:r>
                      <w:r w:rsidRPr="008931AF">
                        <w:rPr>
                          <w:rFonts w:ascii="ＭＳ ゴシック" w:eastAsia="ＭＳ ゴシック" w:hAnsi="ＭＳ ゴシック" w:cs="ＭＳ ゴシック"/>
                          <w:b/>
                          <w:bCs/>
                          <w:color w:val="000000"/>
                          <w:kern w:val="0"/>
                          <w:sz w:val="22"/>
                        </w:rPr>
                        <w:t>225</w:t>
                      </w:r>
                      <w:r w:rsidRPr="008931AF">
                        <w:rPr>
                          <w:rFonts w:ascii="ＭＳ ゴシック" w:eastAsia="ＭＳ ゴシック" w:hAnsi="ＭＳ ゴシック" w:cs="ＭＳ ゴシック" w:hint="eastAsia"/>
                          <w:b/>
                          <w:bCs/>
                          <w:color w:val="000000"/>
                          <w:kern w:val="0"/>
                          <w:sz w:val="22"/>
                        </w:rPr>
                        <w:t>号）に基づく再生手続開始の申立てがなされた者。ただし、当該申立てがなされている者であっても、更生計画又は再生計画の認可の決定が確定した者については、当該申立てがなされていない者とみなす。</w:t>
                      </w:r>
                    </w:p>
                    <w:p w14:paraId="27106D40"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ｶ</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公有財産の使用許可又は貸付け等を受け、その際、使用許可を取り消され、又は契約違反を行ったことのある者</w:t>
                      </w:r>
                    </w:p>
                    <w:p w14:paraId="3C3BFA34" w14:textId="77777777" w:rsidR="008931AF" w:rsidRPr="008931AF" w:rsidRDefault="008931AF" w:rsidP="008931AF">
                      <w:pPr>
                        <w:overflowPunct w:val="0"/>
                        <w:ind w:left="221" w:hangingChars="100" w:hanging="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ｷ</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受付期間初日から過去１年以内に自動販売機設置にかかる県有財産の有償貸付契約違反を行ったことのある者</w:t>
                      </w:r>
                    </w:p>
                    <w:p w14:paraId="0DA2245E" w14:textId="3B1E4FFC" w:rsidR="008931AF" w:rsidRPr="008931AF" w:rsidRDefault="008931AF" w:rsidP="008931AF">
                      <w:pPr>
                        <w:overflowPunct w:val="0"/>
                        <w:textAlignment w:val="baseline"/>
                      </w:pPr>
                      <w:r w:rsidRPr="008931AF">
                        <w:rPr>
                          <w:rFonts w:ascii="ＭＳ ゴシック" w:eastAsia="ＭＳ ゴシック" w:hAnsi="ＭＳ ゴシック" w:cs="ＭＳ ゴシック"/>
                          <w:b/>
                          <w:bCs/>
                          <w:color w:val="000000"/>
                          <w:kern w:val="0"/>
                          <w:sz w:val="22"/>
                        </w:rPr>
                        <w:t>(</w:t>
                      </w:r>
                      <w:r w:rsidRPr="008931AF">
                        <w:rPr>
                          <w:rFonts w:ascii="ＭＳ ゴシック" w:eastAsia="ＭＳ ゴシック" w:hAnsi="ＭＳ ゴシック" w:cs="ＭＳ ゴシック" w:hint="eastAsia"/>
                          <w:b/>
                          <w:bCs/>
                          <w:color w:val="000000"/>
                          <w:kern w:val="0"/>
                          <w:sz w:val="22"/>
                        </w:rPr>
                        <w:t>ｸ</w:t>
                      </w:r>
                      <w:r w:rsidRPr="008931AF">
                        <w:rPr>
                          <w:rFonts w:ascii="ＭＳ ゴシック" w:eastAsia="ＭＳ ゴシック" w:hAnsi="ＭＳ ゴシック" w:cs="ＭＳ ゴシック"/>
                          <w:b/>
                          <w:bCs/>
                          <w:color w:val="000000"/>
                          <w:kern w:val="0"/>
                          <w:sz w:val="22"/>
                        </w:rPr>
                        <w:t xml:space="preserve">) </w:t>
                      </w:r>
                      <w:r w:rsidRPr="008931AF">
                        <w:rPr>
                          <w:rFonts w:ascii="ＭＳ ゴシック" w:eastAsia="ＭＳ ゴシック" w:hAnsi="ＭＳ ゴシック" w:cs="ＭＳ ゴシック" w:hint="eastAsia"/>
                          <w:b/>
                          <w:bCs/>
                          <w:color w:val="000000"/>
                          <w:kern w:val="0"/>
                          <w:sz w:val="22"/>
                        </w:rPr>
                        <w:t>本県の県税又はその延滞金を滞納している者</w:t>
                      </w:r>
                      <w:r w:rsidRPr="008931AF">
                        <w:rPr>
                          <w:rFonts w:ascii="ＭＳ ゴシック" w:eastAsia="ＭＳ ゴシック" w:hAnsi="ＭＳ ゴシック" w:cs="ＭＳ ゴシック"/>
                          <w:b/>
                          <w:bCs/>
                          <w:color w:val="000000"/>
                          <w:kern w:val="0"/>
                          <w:sz w:val="22"/>
                        </w:rPr>
                        <w:t xml:space="preserve">  </w:t>
                      </w:r>
                    </w:p>
                  </w:txbxContent>
                </v:textbox>
                <w10:wrap anchorx="margin"/>
              </v:shape>
            </w:pict>
          </mc:Fallback>
        </mc:AlternateContent>
      </w:r>
    </w:p>
    <w:p w14:paraId="4AA41DCD" w14:textId="28101C25"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59F6510F" w14:textId="77777777"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1B22F809" w14:textId="4F61DEB1"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30419AE6" w14:textId="247CEF76"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39584D6F" w14:textId="3D0F0DE9"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7DAF7153" w14:textId="3076262D"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3EBA5715" w14:textId="54E85268"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08ED7AD1" w14:textId="78F4BBFA"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5D9E44C1" w14:textId="3D654AEF"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43246B07" w14:textId="3FBA6C46"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6DA400A0" w14:textId="27393830"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1DE6E029" w14:textId="7BB04257"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4BBA79E6" w14:textId="0D30C2D4"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67D150B7" w14:textId="6D01A124"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33C4BD11" w14:textId="3CAFEA0C"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1FC549E5" w14:textId="23DD32B2"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0A02243B" w14:textId="1182A457"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70AFE317" w14:textId="03ADDC3D"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109B7D03" w14:textId="43C7B908"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7D050729" w14:textId="1F8AD405"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600DE759" w14:textId="037F0E26" w:rsid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085E9A48" w14:textId="77777777" w:rsidR="008931AF" w:rsidRPr="008931AF" w:rsidRDefault="008931AF" w:rsidP="008931AF">
      <w:pPr>
        <w:overflowPunct w:val="0"/>
        <w:ind w:firstLineChars="100" w:firstLine="221"/>
        <w:textAlignment w:val="baseline"/>
        <w:rPr>
          <w:rFonts w:ascii="ＭＳ ゴシック" w:eastAsia="ＭＳ ゴシック" w:hAnsi="Times New Roman" w:cs="Times New Roman"/>
          <w:color w:val="000000"/>
          <w:kern w:val="0"/>
          <w:sz w:val="24"/>
          <w:szCs w:val="24"/>
        </w:rPr>
      </w:pPr>
      <w:r w:rsidRPr="008931AF">
        <w:rPr>
          <w:rFonts w:ascii="ＭＳ ゴシック" w:eastAsia="ＭＳ ゴシック" w:hAnsi="ＭＳ ゴシック" w:cs="ＭＳ ゴシック" w:hint="eastAsia"/>
          <w:b/>
          <w:bCs/>
          <w:color w:val="000000"/>
          <w:kern w:val="0"/>
          <w:sz w:val="22"/>
        </w:rPr>
        <w:t>以上、</w:t>
      </w:r>
      <w:r w:rsidRPr="008931AF">
        <w:rPr>
          <w:rFonts w:ascii="ＭＳ ゴシック" w:eastAsia="ＭＳ ゴシック" w:hAnsi="ＭＳ ゴシック" w:cs="ＭＳ ゴシック" w:hint="eastAsia"/>
          <w:b/>
          <w:bCs/>
          <w:color w:val="000000"/>
          <w:kern w:val="0"/>
          <w:sz w:val="22"/>
          <w:u w:val="wavyDouble" w:color="FF0000"/>
        </w:rPr>
        <w:t>真実に相違ありません</w:t>
      </w:r>
      <w:r w:rsidRPr="008931AF">
        <w:rPr>
          <w:rFonts w:ascii="ＭＳ ゴシック" w:eastAsia="ＭＳ ゴシック" w:hAnsi="ＭＳ ゴシック" w:cs="ＭＳ ゴシック" w:hint="eastAsia"/>
          <w:b/>
          <w:bCs/>
          <w:color w:val="000000"/>
          <w:kern w:val="0"/>
          <w:sz w:val="22"/>
        </w:rPr>
        <w:t>。</w:t>
      </w:r>
    </w:p>
    <w:p w14:paraId="60DB39BF" w14:textId="67245C60" w:rsidR="008931AF" w:rsidRPr="008931AF" w:rsidRDefault="008931AF" w:rsidP="008931AF">
      <w:pPr>
        <w:overflowPunct w:val="0"/>
        <w:textAlignment w:val="baseline"/>
        <w:rPr>
          <w:rFonts w:ascii="ＭＳ ゴシック" w:eastAsia="ＭＳ ゴシック" w:hAnsi="Times New Roman" w:cs="Times New Roman"/>
          <w:color w:val="000000"/>
          <w:kern w:val="0"/>
          <w:sz w:val="24"/>
          <w:szCs w:val="24"/>
        </w:rPr>
      </w:pPr>
    </w:p>
    <w:p w14:paraId="2AD497EF" w14:textId="23973E8C" w:rsidR="008931AF" w:rsidRPr="008931AF" w:rsidRDefault="008931AF">
      <w:pPr>
        <w:rPr>
          <w:rFonts w:hint="eastAsia"/>
        </w:rPr>
      </w:pPr>
    </w:p>
    <w:sectPr w:rsidR="008931AF" w:rsidRPr="008931AF" w:rsidSect="008931AF">
      <w:pgSz w:w="11906" w:h="16838"/>
      <w:pgMar w:top="1360" w:right="1134" w:bottom="1304" w:left="1242" w:header="720" w:footer="720" w:gutter="0"/>
      <w:pgNumType w:start="1"/>
      <w:cols w:space="720"/>
      <w:noEndnote/>
      <w:docGrid w:type="linesAndChars" w:linePitch="3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1AF"/>
    <w:rsid w:val="00241D24"/>
    <w:rsid w:val="005E0528"/>
    <w:rsid w:val="00893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890E57"/>
  <w15:chartTrackingRefBased/>
  <w15:docId w15:val="{17ACAE37-0D5A-4DCB-8C3E-FA48C6D4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kawata tetsuya</dc:creator>
  <cp:keywords/>
  <dc:description/>
  <cp:lastModifiedBy>kawata tetsuya</cp:lastModifiedBy>
  <cp:revision>1</cp:revision>
  <dcterms:created xsi:type="dcterms:W3CDTF">2025-11-11T01:25:00Z</dcterms:created>
  <dcterms:modified xsi:type="dcterms:W3CDTF">2025-11-11T01:38:00Z</dcterms:modified>
</cp:coreProperties>
</file>