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84D3"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（様式２）</w:t>
      </w:r>
    </w:p>
    <w:p w14:paraId="43775E7B"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557067A1" w14:textId="77777777" w:rsidR="00F24737" w:rsidRPr="00F24737"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b/>
          <w:bCs/>
          <w:color w:val="000000"/>
          <w:kern w:val="0"/>
          <w:sz w:val="24"/>
          <w:szCs w:val="24"/>
        </w:rPr>
        <w:t>売</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上</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料</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に</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係</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る</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貸</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付</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料</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率</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提</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案</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書</w:t>
      </w:r>
    </w:p>
    <w:p w14:paraId="54446840" w14:textId="66BA8FA6" w:rsidR="00F24737" w:rsidRPr="00F24737"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24737">
        <w:rPr>
          <w:rFonts w:ascii="ＭＳ 明朝" w:eastAsia="ＭＳ ゴシック" w:hAnsi="Times New Roman" w:cs="ＭＳ ゴシック" w:hint="eastAsia"/>
          <w:b/>
          <w:bCs/>
          <w:color w:val="000000"/>
          <w:kern w:val="0"/>
          <w:sz w:val="28"/>
          <w:szCs w:val="28"/>
        </w:rPr>
        <w:t>（</w:t>
      </w:r>
      <w:r w:rsidR="00F25EFC">
        <w:rPr>
          <w:rFonts w:ascii="ＭＳ 明朝" w:eastAsia="ＭＳ ゴシック" w:hAnsi="Times New Roman" w:cs="ＭＳ ゴシック" w:hint="eastAsia"/>
          <w:b/>
          <w:bCs/>
          <w:color w:val="000000"/>
          <w:kern w:val="0"/>
          <w:sz w:val="28"/>
          <w:szCs w:val="28"/>
        </w:rPr>
        <w:t>２</w:t>
      </w:r>
      <w:r w:rsidRPr="00F24737">
        <w:rPr>
          <w:rFonts w:ascii="ＭＳ 明朝" w:eastAsia="ＭＳ ゴシック" w:hAnsi="Times New Roman" w:cs="ＭＳ ゴシック" w:hint="eastAsia"/>
          <w:b/>
          <w:bCs/>
          <w:color w:val="000000"/>
          <w:kern w:val="0"/>
          <w:sz w:val="28"/>
          <w:szCs w:val="28"/>
        </w:rPr>
        <w:t>号機）</w:t>
      </w:r>
    </w:p>
    <w:p w14:paraId="5F603424"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08BD4191" w14:textId="2D95DBAA"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徳島県立</w:t>
      </w:r>
      <w:r>
        <w:rPr>
          <w:rFonts w:ascii="Times New Roman" w:eastAsia="ＭＳ 明朝" w:hAnsi="Times New Roman" w:cs="ＭＳ 明朝" w:hint="eastAsia"/>
          <w:color w:val="000000"/>
          <w:kern w:val="0"/>
          <w:szCs w:val="21"/>
        </w:rPr>
        <w:t>海部高等</w:t>
      </w:r>
      <w:r w:rsidRPr="00F24737">
        <w:rPr>
          <w:rFonts w:ascii="Times New Roman" w:eastAsia="ＭＳ 明朝" w:hAnsi="Times New Roman" w:cs="ＭＳ 明朝" w:hint="eastAsia"/>
          <w:color w:val="000000"/>
          <w:kern w:val="0"/>
          <w:szCs w:val="21"/>
        </w:rPr>
        <w:t>学校長　殿</w:t>
      </w:r>
    </w:p>
    <w:p w14:paraId="5F890E26"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27F0A3AB" w14:textId="77777777" w:rsidR="00F24737" w:rsidRPr="00F24737" w:rsidRDefault="00F24737" w:rsidP="00F24737">
      <w:pPr>
        <w:overflowPunct w:val="0"/>
        <w:jc w:val="left"/>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令和　　年　　月　　日</w:t>
      </w:r>
    </w:p>
    <w:p w14:paraId="55C3A51F"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4DA27379" w14:textId="77777777" w:rsidR="00F24737" w:rsidRPr="00F24737" w:rsidRDefault="00F24737" w:rsidP="00F24737">
      <w:pPr>
        <w:overflowPunct w:val="0"/>
        <w:jc w:val="left"/>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（応募者）住　　　　所</w:t>
      </w:r>
    </w:p>
    <w:p w14:paraId="6C34C14C" w14:textId="77777777" w:rsidR="00F24737" w:rsidRPr="00F24737" w:rsidRDefault="00F24737" w:rsidP="00F24737">
      <w:pPr>
        <w:overflowPunct w:val="0"/>
        <w:jc w:val="left"/>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Times New Roman"/>
          <w:color w:val="000000"/>
          <w:kern w:val="0"/>
          <w:szCs w:val="21"/>
        </w:rPr>
        <w:t xml:space="preserve">                                      </w:t>
      </w:r>
      <w:r w:rsidRPr="00F24737">
        <w:rPr>
          <w:rFonts w:ascii="Times New Roman" w:eastAsia="ＭＳ 明朝" w:hAnsi="Times New Roman" w:cs="ＭＳ 明朝" w:hint="eastAsia"/>
          <w:color w:val="000000"/>
          <w:kern w:val="0"/>
          <w:szCs w:val="21"/>
        </w:rPr>
        <w:t>商号又は名称</w:t>
      </w:r>
    </w:p>
    <w:p w14:paraId="3EE8605E"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代　</w:t>
      </w:r>
      <w:r w:rsidRPr="00F24737">
        <w:rPr>
          <w:rFonts w:ascii="Times New Roman" w:eastAsia="ＭＳ 明朝" w:hAnsi="Times New Roman" w:cs="Times New Roman"/>
          <w:color w:val="000000"/>
          <w:kern w:val="0"/>
          <w:szCs w:val="21"/>
        </w:rPr>
        <w:t xml:space="preserve"> </w:t>
      </w:r>
      <w:r w:rsidRPr="00F24737">
        <w:rPr>
          <w:rFonts w:ascii="Times New Roman" w:eastAsia="ＭＳ 明朝" w:hAnsi="Times New Roman" w:cs="ＭＳ 明朝" w:hint="eastAsia"/>
          <w:color w:val="000000"/>
          <w:kern w:val="0"/>
          <w:szCs w:val="21"/>
        </w:rPr>
        <w:t>表</w:t>
      </w:r>
      <w:r w:rsidRPr="00F24737">
        <w:rPr>
          <w:rFonts w:ascii="Times New Roman" w:eastAsia="ＭＳ 明朝" w:hAnsi="Times New Roman" w:cs="Times New Roman"/>
          <w:color w:val="000000"/>
          <w:kern w:val="0"/>
          <w:szCs w:val="21"/>
        </w:rPr>
        <w:t xml:space="preserve"> </w:t>
      </w:r>
      <w:r w:rsidRPr="00F24737">
        <w:rPr>
          <w:rFonts w:ascii="Times New Roman" w:eastAsia="ＭＳ 明朝" w:hAnsi="Times New Roman" w:cs="ＭＳ 明朝" w:hint="eastAsia"/>
          <w:color w:val="000000"/>
          <w:kern w:val="0"/>
          <w:szCs w:val="21"/>
        </w:rPr>
        <w:t xml:space="preserve">　者</w:t>
      </w:r>
    </w:p>
    <w:p w14:paraId="73C5D561"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0797E546"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69436BCB"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5A8B41E1"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自動販売機売上料に係る貸付料率に係る提案は次のとおりです。</w:t>
      </w:r>
    </w:p>
    <w:p w14:paraId="2B6B4D99"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4E8CBFE5"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１　応募物件</w:t>
      </w:r>
    </w:p>
    <w:p w14:paraId="08AAA1D1"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（１）教育財産への自動販売機の設置者</w:t>
      </w:r>
    </w:p>
    <w:p w14:paraId="150E7870" w14:textId="77777777" w:rsidR="00F24737" w:rsidRPr="00F24737" w:rsidRDefault="00F24737" w:rsidP="00F24737">
      <w:pPr>
        <w:overflowPunct w:val="0"/>
        <w:spacing w:afterLines="50" w:after="145"/>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（２）貸付場所、貸付面積、基準貸付料（定額）及び販売品目</w:t>
      </w:r>
    </w:p>
    <w:tbl>
      <w:tblPr>
        <w:tblStyle w:val="a3"/>
        <w:tblW w:w="9078" w:type="dxa"/>
        <w:tblInd w:w="562" w:type="dxa"/>
        <w:tblLook w:val="04A0" w:firstRow="1" w:lastRow="0" w:firstColumn="1" w:lastColumn="0" w:noHBand="0" w:noVBand="1"/>
      </w:tblPr>
      <w:tblGrid>
        <w:gridCol w:w="1134"/>
        <w:gridCol w:w="3261"/>
        <w:gridCol w:w="2268"/>
        <w:gridCol w:w="2415"/>
      </w:tblGrid>
      <w:tr w:rsidR="00F24737" w14:paraId="4C7C11BD" w14:textId="77777777" w:rsidTr="00971C4D">
        <w:trPr>
          <w:trHeight w:hRule="exact" w:val="397"/>
        </w:trPr>
        <w:tc>
          <w:tcPr>
            <w:tcW w:w="1134" w:type="dxa"/>
            <w:vAlign w:val="center"/>
          </w:tcPr>
          <w:p w14:paraId="53A9953E" w14:textId="77777777" w:rsidR="00F24737" w:rsidRPr="00F6370D"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物件番号</w:t>
            </w:r>
          </w:p>
        </w:tc>
        <w:tc>
          <w:tcPr>
            <w:tcW w:w="7944" w:type="dxa"/>
            <w:gridSpan w:val="3"/>
            <w:vAlign w:val="center"/>
          </w:tcPr>
          <w:p w14:paraId="2BCF5852"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　付　場　所</w:t>
            </w:r>
          </w:p>
        </w:tc>
      </w:tr>
      <w:tr w:rsidR="00F24737" w14:paraId="7275976E" w14:textId="77777777" w:rsidTr="000A4AF3">
        <w:trPr>
          <w:trHeight w:val="771"/>
        </w:trPr>
        <w:tc>
          <w:tcPr>
            <w:tcW w:w="1134" w:type="dxa"/>
            <w:vMerge w:val="restart"/>
            <w:vAlign w:val="center"/>
          </w:tcPr>
          <w:p w14:paraId="4EC1523B" w14:textId="3188E9E5" w:rsidR="00F24737" w:rsidRPr="00F6370D" w:rsidRDefault="00F25EFC" w:rsidP="00F24737">
            <w:pPr>
              <w:overflowPunct w:val="0"/>
              <w:jc w:val="left"/>
              <w:textAlignment w:val="baseline"/>
              <w:rPr>
                <w:rFonts w:ascii="ＭＳ 明朝" w:eastAsia="ＭＳ 明朝" w:hAnsi="Times New Roman" w:cs="Times New Roman"/>
                <w:color w:val="000000"/>
                <w:spacing w:val="2"/>
                <w:kern w:val="0"/>
                <w:szCs w:val="21"/>
              </w:rPr>
            </w:pPr>
            <w:r>
              <w:rPr>
                <w:rFonts w:ascii="ＭＳ 明朝" w:eastAsia="ＭＳ ゴシック" w:hAnsi="Times New Roman" w:cs="ＭＳ ゴシック" w:hint="eastAsia"/>
                <w:b/>
                <w:bCs/>
                <w:color w:val="000000"/>
                <w:kern w:val="0"/>
                <w:szCs w:val="21"/>
              </w:rPr>
              <w:t>２</w:t>
            </w:r>
            <w:r w:rsidR="00F24737" w:rsidRPr="00F6370D">
              <w:rPr>
                <w:rFonts w:ascii="ＭＳ 明朝" w:eastAsia="ＭＳ ゴシック" w:hAnsi="Times New Roman" w:cs="ＭＳ ゴシック" w:hint="eastAsia"/>
                <w:b/>
                <w:bCs/>
                <w:color w:val="000000"/>
                <w:kern w:val="0"/>
                <w:szCs w:val="21"/>
              </w:rPr>
              <w:t>号機</w:t>
            </w:r>
          </w:p>
        </w:tc>
        <w:tc>
          <w:tcPr>
            <w:tcW w:w="7944" w:type="dxa"/>
            <w:gridSpan w:val="3"/>
          </w:tcPr>
          <w:p w14:paraId="697C81B7" w14:textId="77777777" w:rsidR="00F24737" w:rsidRDefault="00F24737" w:rsidP="000A4AF3">
            <w:pPr>
              <w:overflowPunct w:val="0"/>
              <w:spacing w:beforeLines="30" w:before="87"/>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徳島県海部郡海陽町大里字古畑５８－２</w:t>
            </w:r>
          </w:p>
          <w:p w14:paraId="688932FA" w14:textId="615A960A" w:rsidR="00F24737" w:rsidRDefault="00F25EFC" w:rsidP="00F24737">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海部高校　障害者用便所・エレベーター棟横</w:t>
            </w:r>
          </w:p>
        </w:tc>
      </w:tr>
      <w:tr w:rsidR="00F24737" w14:paraId="020D9BF2" w14:textId="77777777" w:rsidTr="00971C4D">
        <w:trPr>
          <w:trHeight w:hRule="exact" w:val="397"/>
        </w:trPr>
        <w:tc>
          <w:tcPr>
            <w:tcW w:w="1134" w:type="dxa"/>
            <w:vMerge/>
          </w:tcPr>
          <w:p w14:paraId="243F4568"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3261" w:type="dxa"/>
            <w:vAlign w:val="center"/>
          </w:tcPr>
          <w:p w14:paraId="2A5676BB"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貸付面積</w:t>
            </w:r>
          </w:p>
        </w:tc>
        <w:tc>
          <w:tcPr>
            <w:tcW w:w="2268" w:type="dxa"/>
            <w:vAlign w:val="center"/>
          </w:tcPr>
          <w:p w14:paraId="5215B681"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基準貸付料（定額）</w:t>
            </w:r>
          </w:p>
        </w:tc>
        <w:tc>
          <w:tcPr>
            <w:tcW w:w="2415" w:type="dxa"/>
            <w:vAlign w:val="center"/>
          </w:tcPr>
          <w:p w14:paraId="26075326" w14:textId="77777777" w:rsidR="00F24737" w:rsidRPr="00BE3999"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販売品目</w:t>
            </w:r>
          </w:p>
        </w:tc>
      </w:tr>
      <w:tr w:rsidR="00F24737" w14:paraId="36702900" w14:textId="77777777" w:rsidTr="00F25EFC">
        <w:trPr>
          <w:trHeight w:val="1172"/>
        </w:trPr>
        <w:tc>
          <w:tcPr>
            <w:tcW w:w="1134" w:type="dxa"/>
            <w:vMerge/>
          </w:tcPr>
          <w:p w14:paraId="5F243CCC"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3261" w:type="dxa"/>
          </w:tcPr>
          <w:p w14:paraId="7A43F5E6" w14:textId="77777777" w:rsidR="00F25EFC" w:rsidRPr="00BE3999" w:rsidRDefault="00F25EFC" w:rsidP="00F25EFC">
            <w:pPr>
              <w:overflowPunct w:val="0"/>
              <w:spacing w:beforeLines="30" w:before="87"/>
              <w:jc w:val="left"/>
              <w:textAlignment w:val="baseline"/>
              <w:rPr>
                <w:rFonts w:ascii="ＭＳ 明朝" w:eastAsia="ＭＳ 明朝" w:hAnsi="ＭＳ 明朝" w:cs="ＭＳ 明朝"/>
                <w:color w:val="000000"/>
                <w:kern w:val="0"/>
                <w:szCs w:val="21"/>
              </w:rPr>
            </w:pPr>
            <w:r w:rsidRPr="00BE3999">
              <w:rPr>
                <w:rFonts w:ascii="ＭＳ 明朝" w:eastAsia="ＭＳ 明朝" w:hAnsi="ＭＳ 明朝" w:cs="ＭＳ 明朝" w:hint="eastAsia"/>
                <w:color w:val="000000"/>
                <w:kern w:val="0"/>
                <w:szCs w:val="21"/>
              </w:rPr>
              <w:t>本体：W</w:t>
            </w:r>
            <w:r w:rsidRPr="00BE3999">
              <w:rPr>
                <w:rFonts w:ascii="ＭＳ 明朝" w:eastAsia="ＭＳ 明朝" w:hAnsi="ＭＳ 明朝" w:cs="ＭＳ 明朝"/>
                <w:color w:val="000000"/>
                <w:kern w:val="0"/>
                <w:szCs w:val="21"/>
              </w:rPr>
              <w:t>1</w:t>
            </w:r>
            <w:r>
              <w:rPr>
                <w:rFonts w:ascii="ＭＳ 明朝" w:eastAsia="ＭＳ 明朝" w:hAnsi="ＭＳ 明朝" w:cs="ＭＳ 明朝" w:hint="eastAsia"/>
                <w:color w:val="000000"/>
                <w:kern w:val="0"/>
                <w:szCs w:val="21"/>
              </w:rPr>
              <w:t>5</w:t>
            </w:r>
            <w:r w:rsidRPr="00BE3999">
              <w:rPr>
                <w:rFonts w:ascii="ＭＳ 明朝" w:eastAsia="ＭＳ 明朝" w:hAnsi="ＭＳ 明朝" w:cs="ＭＳ 明朝"/>
                <w:color w:val="000000"/>
                <w:kern w:val="0"/>
                <w:szCs w:val="21"/>
              </w:rPr>
              <w:t>0cm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w:t>
            </w:r>
            <w:r>
              <w:rPr>
                <w:rFonts w:ascii="ＭＳ 明朝" w:eastAsia="ＭＳ 明朝" w:hAnsi="ＭＳ 明朝" w:cs="ＭＳ 明朝" w:hint="eastAsia"/>
                <w:color w:val="000000"/>
                <w:kern w:val="0"/>
                <w:szCs w:val="21"/>
              </w:rPr>
              <w:t>10</w:t>
            </w:r>
            <w:r w:rsidRPr="00BE3999">
              <w:rPr>
                <w:rFonts w:ascii="ＭＳ 明朝" w:eastAsia="ＭＳ 明朝" w:hAnsi="ＭＳ 明朝" w:cs="ＭＳ 明朝"/>
                <w:color w:val="000000"/>
                <w:kern w:val="0"/>
                <w:szCs w:val="21"/>
              </w:rPr>
              <w:t>0cm</w:t>
            </w:r>
            <w:r w:rsidRPr="00BE3999">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H</w:t>
            </w:r>
            <w:r w:rsidRPr="00BE3999">
              <w:rPr>
                <w:rFonts w:ascii="ＭＳ 明朝" w:eastAsia="ＭＳ 明朝" w:hAnsi="ＭＳ 明朝" w:cs="ＭＳ 明朝"/>
                <w:color w:val="000000"/>
                <w:kern w:val="0"/>
                <w:szCs w:val="21"/>
              </w:rPr>
              <w:t>220cm</w:t>
            </w:r>
          </w:p>
          <w:p w14:paraId="1C3D83D9" w14:textId="77777777" w:rsidR="00F25EFC" w:rsidRDefault="00F25EFC" w:rsidP="00F25EFC">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回収ボックス：</w:t>
            </w:r>
            <w:r w:rsidRPr="00BE3999">
              <w:rPr>
                <w:rFonts w:ascii="ＭＳ 明朝" w:eastAsia="ＭＳ 明朝" w:hAnsi="ＭＳ 明朝" w:cs="ＭＳ 明朝" w:hint="eastAsia"/>
                <w:color w:val="000000"/>
                <w:kern w:val="0"/>
                <w:szCs w:val="21"/>
              </w:rPr>
              <w:t>W</w:t>
            </w:r>
            <w:r>
              <w:rPr>
                <w:rFonts w:ascii="ＭＳ 明朝" w:eastAsia="ＭＳ 明朝" w:hAnsi="ＭＳ 明朝" w:cs="ＭＳ 明朝" w:hint="eastAsia"/>
                <w:color w:val="000000"/>
                <w:kern w:val="0"/>
                <w:szCs w:val="21"/>
              </w:rPr>
              <w:t>80</w:t>
            </w:r>
            <w:r w:rsidRPr="00BE3999">
              <w:rPr>
                <w:rFonts w:ascii="ＭＳ 明朝" w:eastAsia="ＭＳ 明朝" w:hAnsi="ＭＳ 明朝" w:cs="ＭＳ 明朝"/>
                <w:color w:val="000000"/>
                <w:kern w:val="0"/>
                <w:szCs w:val="21"/>
              </w:rPr>
              <w:t>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w:t>
            </w:r>
            <w:r>
              <w:rPr>
                <w:rFonts w:ascii="ＭＳ 明朝" w:eastAsia="ＭＳ 明朝" w:hAnsi="ＭＳ 明朝" w:cs="ＭＳ 明朝"/>
                <w:color w:val="000000"/>
                <w:kern w:val="0"/>
                <w:szCs w:val="21"/>
              </w:rPr>
              <w:t>10</w:t>
            </w:r>
            <w:r w:rsidRPr="00BE3999">
              <w:rPr>
                <w:rFonts w:ascii="ＭＳ 明朝" w:eastAsia="ＭＳ 明朝" w:hAnsi="ＭＳ 明朝" w:cs="ＭＳ 明朝"/>
                <w:color w:val="000000"/>
                <w:kern w:val="0"/>
                <w:szCs w:val="21"/>
              </w:rPr>
              <w:t>0cm</w:t>
            </w:r>
          </w:p>
          <w:p w14:paraId="31C94F8B" w14:textId="6BA885A2" w:rsidR="00F24737" w:rsidRPr="00BE3999" w:rsidRDefault="00F25EFC" w:rsidP="00F24737">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（２．３０平方メートル）</w:t>
            </w:r>
          </w:p>
        </w:tc>
        <w:tc>
          <w:tcPr>
            <w:tcW w:w="2268" w:type="dxa"/>
          </w:tcPr>
          <w:p w14:paraId="12FD49D0" w14:textId="2C08FC5E" w:rsidR="00F24737" w:rsidRPr="00F50553" w:rsidRDefault="00F24737" w:rsidP="000A4AF3">
            <w:pPr>
              <w:overflowPunct w:val="0"/>
              <w:spacing w:beforeLines="30" w:before="87"/>
              <w:jc w:val="center"/>
              <w:textAlignment w:val="baseline"/>
              <w:rPr>
                <w:rFonts w:ascii="ＭＳ 明朝" w:eastAsia="ＭＳ 明朝" w:hAnsi="ＭＳ 明朝" w:cs="ＭＳ 明朝"/>
                <w:color w:val="000000"/>
                <w:kern w:val="0"/>
                <w:szCs w:val="21"/>
              </w:rPr>
            </w:pPr>
            <w:r w:rsidRPr="00F50553">
              <w:rPr>
                <w:rFonts w:ascii="ＭＳ 明朝" w:eastAsia="ＭＳ 明朝" w:hAnsi="ＭＳ 明朝" w:cs="ＭＳ 明朝" w:hint="eastAsia"/>
                <w:color w:val="000000"/>
                <w:kern w:val="0"/>
                <w:szCs w:val="21"/>
              </w:rPr>
              <w:t>年額</w:t>
            </w:r>
            <w:r w:rsidR="00F25EFC">
              <w:rPr>
                <w:rFonts w:ascii="ＭＳ 明朝" w:eastAsia="ＭＳ 明朝" w:hAnsi="ＭＳ 明朝" w:cs="ＭＳ 明朝" w:hint="eastAsia"/>
                <w:color w:val="000000"/>
                <w:kern w:val="0"/>
                <w:szCs w:val="21"/>
              </w:rPr>
              <w:t>826</w:t>
            </w:r>
            <w:r w:rsidRPr="00F50553">
              <w:rPr>
                <w:rFonts w:ascii="ＭＳ 明朝" w:eastAsia="ＭＳ 明朝" w:hAnsi="ＭＳ 明朝" w:cs="ＭＳ 明朝" w:hint="eastAsia"/>
                <w:color w:val="000000"/>
                <w:kern w:val="0"/>
                <w:szCs w:val="21"/>
              </w:rPr>
              <w:t>円</w:t>
            </w:r>
          </w:p>
          <w:p w14:paraId="1A055A86"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p>
          <w:p w14:paraId="5F72F29C" w14:textId="77777777" w:rsidR="00F24737" w:rsidRDefault="00F24737" w:rsidP="00F25EFC">
            <w:pPr>
              <w:overflowPunct w:val="0"/>
              <w:textAlignment w:val="baseline"/>
              <w:rPr>
                <w:rFonts w:ascii="Times New Roman" w:eastAsia="ＭＳ 明朝" w:hAnsi="Times New Roman" w:cs="ＭＳ 明朝"/>
                <w:color w:val="000000"/>
                <w:kern w:val="0"/>
                <w:szCs w:val="21"/>
              </w:rPr>
            </w:pPr>
          </w:p>
        </w:tc>
        <w:tc>
          <w:tcPr>
            <w:tcW w:w="2415" w:type="dxa"/>
          </w:tcPr>
          <w:p w14:paraId="57D2360B" w14:textId="46912721" w:rsidR="00F24737" w:rsidRDefault="00F24737" w:rsidP="00F25EFC">
            <w:pPr>
              <w:overflowPunct w:val="0"/>
              <w:spacing w:beforeLines="30" w:before="87"/>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飲料（缶・ペットボトル・瓶による販売に限る）</w:t>
            </w:r>
          </w:p>
        </w:tc>
      </w:tr>
      <w:tr w:rsidR="00F24737" w14:paraId="0879AEFF" w14:textId="77777777" w:rsidTr="00971C4D">
        <w:trPr>
          <w:trHeight w:hRule="exact" w:val="397"/>
        </w:trPr>
        <w:tc>
          <w:tcPr>
            <w:tcW w:w="1134" w:type="dxa"/>
            <w:vMerge/>
          </w:tcPr>
          <w:p w14:paraId="07E1B926"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7944" w:type="dxa"/>
            <w:gridSpan w:val="3"/>
            <w:vAlign w:val="center"/>
          </w:tcPr>
          <w:p w14:paraId="7988999A" w14:textId="77777777" w:rsidR="00F24737" w:rsidRPr="004C0EAE"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そ　の　他</w:t>
            </w:r>
          </w:p>
        </w:tc>
      </w:tr>
      <w:tr w:rsidR="00F24737" w14:paraId="2E8C130D" w14:textId="77777777" w:rsidTr="00971C4D">
        <w:trPr>
          <w:trHeight w:val="1386"/>
        </w:trPr>
        <w:tc>
          <w:tcPr>
            <w:tcW w:w="1134" w:type="dxa"/>
            <w:vMerge/>
          </w:tcPr>
          <w:p w14:paraId="3F3B1E77"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7944" w:type="dxa"/>
            <w:gridSpan w:val="3"/>
          </w:tcPr>
          <w:p w14:paraId="7ED016C3" w14:textId="77777777" w:rsidR="00971C4D" w:rsidRPr="00FC69A5" w:rsidRDefault="00971C4D" w:rsidP="00971C4D">
            <w:pPr>
              <w:overflowPunct w:val="0"/>
              <w:spacing w:beforeLines="30" w:before="87"/>
              <w:jc w:val="left"/>
              <w:textAlignment w:val="baseline"/>
              <w:rPr>
                <w:rFonts w:ascii="Times New Roman" w:eastAsia="ＭＳ 明朝" w:hAnsi="Times New Roman" w:cs="ＭＳ 明朝"/>
                <w:color w:val="000000"/>
                <w:kern w:val="0"/>
                <w:szCs w:val="21"/>
              </w:rPr>
            </w:pPr>
            <w:r w:rsidRPr="00FC69A5">
              <w:rPr>
                <w:rFonts w:ascii="Times New Roman" w:eastAsia="ＭＳ 明朝" w:hAnsi="Times New Roman" w:cs="ＭＳ 明朝" w:hint="eastAsia"/>
                <w:color w:val="000000"/>
                <w:kern w:val="0"/>
                <w:szCs w:val="21"/>
              </w:rPr>
              <w:t>大規模災害発生時において、徳島県教育委員会が必要と判断した場合には、自動販売機内の在庫飲料を設置業者の負担により無料で提供できる機能を備えている（停電時においても使用可能である）こと。</w:t>
            </w:r>
          </w:p>
          <w:p w14:paraId="5A0C8D0D" w14:textId="100622F7" w:rsidR="00F24737" w:rsidRDefault="00971C4D" w:rsidP="00971C4D">
            <w:pPr>
              <w:overflowPunct w:val="0"/>
              <w:jc w:val="left"/>
              <w:textAlignment w:val="baseline"/>
              <w:rPr>
                <w:rFonts w:ascii="Times New Roman" w:eastAsia="ＭＳ 明朝" w:hAnsi="Times New Roman" w:cs="ＭＳ 明朝"/>
                <w:color w:val="000000"/>
                <w:kern w:val="0"/>
                <w:szCs w:val="21"/>
              </w:rPr>
            </w:pPr>
            <w:r w:rsidRPr="00FC69A5">
              <w:rPr>
                <w:rFonts w:ascii="Times New Roman" w:eastAsia="ＭＳ 明朝" w:hAnsi="Times New Roman" w:cs="ＭＳ 明朝" w:hint="eastAsia"/>
                <w:color w:val="000000"/>
                <w:kern w:val="0"/>
                <w:szCs w:val="21"/>
              </w:rPr>
              <w:t>災害対応型であることを表示していること。</w:t>
            </w:r>
          </w:p>
        </w:tc>
      </w:tr>
    </w:tbl>
    <w:p w14:paraId="763C0CFB" w14:textId="77777777" w:rsidR="00F24737" w:rsidRDefault="00F24737" w:rsidP="00F24737">
      <w:pPr>
        <w:overflowPunct w:val="0"/>
        <w:textAlignment w:val="baseline"/>
        <w:rPr>
          <w:rFonts w:ascii="Times New Roman" w:eastAsia="ＭＳ 明朝" w:hAnsi="Times New Roman" w:cs="ＭＳ 明朝"/>
          <w:color w:val="000000"/>
          <w:kern w:val="0"/>
          <w:szCs w:val="21"/>
        </w:rPr>
      </w:pPr>
    </w:p>
    <w:p w14:paraId="1D8EDF8F" w14:textId="77777777" w:rsidR="00F24737" w:rsidRDefault="00F24737" w:rsidP="00F24737">
      <w:pPr>
        <w:overflowPunct w:val="0"/>
        <w:textAlignment w:val="baseline"/>
        <w:rPr>
          <w:rFonts w:ascii="Times New Roman" w:eastAsia="ＭＳ 明朝" w:hAnsi="Times New Roman" w:cs="ＭＳ 明朝"/>
          <w:color w:val="000000"/>
          <w:kern w:val="0"/>
          <w:szCs w:val="21"/>
        </w:rPr>
      </w:pPr>
    </w:p>
    <w:p w14:paraId="65EC9FC2"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２　売上料に係る貸付料率の提案</w:t>
      </w:r>
    </w:p>
    <w:tbl>
      <w:tblPr>
        <w:tblStyle w:val="a3"/>
        <w:tblW w:w="0" w:type="auto"/>
        <w:tblInd w:w="704" w:type="dxa"/>
        <w:tblLook w:val="04A0" w:firstRow="1" w:lastRow="0" w:firstColumn="1" w:lastColumn="0" w:noHBand="0" w:noVBand="1"/>
      </w:tblPr>
      <w:tblGrid>
        <w:gridCol w:w="1205"/>
        <w:gridCol w:w="1197"/>
        <w:gridCol w:w="323"/>
        <w:gridCol w:w="1130"/>
      </w:tblGrid>
      <w:tr w:rsidR="000A4AF3" w14:paraId="2889888F" w14:textId="77777777" w:rsidTr="00971C4D">
        <w:trPr>
          <w:trHeight w:val="397"/>
        </w:trPr>
        <w:tc>
          <w:tcPr>
            <w:tcW w:w="3855" w:type="dxa"/>
            <w:gridSpan w:val="4"/>
            <w:vAlign w:val="center"/>
          </w:tcPr>
          <w:p w14:paraId="174E0E5B" w14:textId="1CAB0C4F" w:rsidR="000A4AF3" w:rsidRPr="000A4AF3" w:rsidRDefault="000A4AF3" w:rsidP="000A4AF3">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売上料に係る貸付料率（提案率）</w:t>
            </w:r>
            <w:r w:rsidRPr="00F24737">
              <w:rPr>
                <w:rFonts w:ascii="Times New Roman" w:eastAsia="ＭＳ 明朝" w:hAnsi="Times New Roman" w:cs="Times New Roman"/>
                <w:color w:val="000000"/>
                <w:kern w:val="0"/>
                <w:szCs w:val="21"/>
              </w:rPr>
              <w:t xml:space="preserve"> %</w:t>
            </w:r>
          </w:p>
        </w:tc>
      </w:tr>
      <w:tr w:rsidR="00F24737" w14:paraId="23CDCAD9" w14:textId="77777777" w:rsidTr="000A4AF3">
        <w:trPr>
          <w:trHeight w:val="978"/>
        </w:trPr>
        <w:tc>
          <w:tcPr>
            <w:tcW w:w="1205" w:type="dxa"/>
          </w:tcPr>
          <w:p w14:paraId="3F48A513" w14:textId="01A480CE" w:rsidR="00F24737" w:rsidRDefault="000A4AF3" w:rsidP="000A4AF3">
            <w:pPr>
              <w:overflowPunct w:val="0"/>
              <w:spacing w:line="0" w:lineRule="atLeast"/>
              <w:jc w:val="right"/>
              <w:textAlignment w:val="baseline"/>
              <w:rPr>
                <w:rFonts w:ascii="ＭＳ 明朝" w:eastAsia="ＭＳ 明朝" w:hAnsi="Times New Roman" w:cs="Times New Roman"/>
                <w:color w:val="000000"/>
                <w:spacing w:val="2"/>
                <w:kern w:val="0"/>
                <w:szCs w:val="21"/>
              </w:rPr>
            </w:pPr>
            <w:r>
              <w:rPr>
                <w:rFonts w:hint="eastAsia"/>
              </w:rPr>
              <w:t>十</w:t>
            </w:r>
          </w:p>
        </w:tc>
        <w:tc>
          <w:tcPr>
            <w:tcW w:w="1197" w:type="dxa"/>
          </w:tcPr>
          <w:p w14:paraId="60F19C8C" w14:textId="0C692B43" w:rsidR="00F24737" w:rsidRDefault="000A4AF3" w:rsidP="000A4AF3">
            <w:pPr>
              <w:overflowPunct w:val="0"/>
              <w:spacing w:line="0" w:lineRule="atLeast"/>
              <w:jc w:val="right"/>
              <w:textAlignment w:val="baseline"/>
              <w:rPr>
                <w:rFonts w:ascii="ＭＳ 明朝" w:eastAsia="ＭＳ 明朝" w:hAnsi="Times New Roman" w:cs="Times New Roman"/>
                <w:color w:val="000000"/>
                <w:spacing w:val="2"/>
                <w:kern w:val="0"/>
                <w:szCs w:val="21"/>
              </w:rPr>
            </w:pPr>
            <w:r>
              <w:rPr>
                <w:rFonts w:hint="eastAsia"/>
              </w:rPr>
              <w:t>一</w:t>
            </w:r>
          </w:p>
        </w:tc>
        <w:tc>
          <w:tcPr>
            <w:tcW w:w="323" w:type="dxa"/>
          </w:tcPr>
          <w:p w14:paraId="5548D8D5" w14:textId="77777777" w:rsidR="000A4AF3" w:rsidRDefault="000A4AF3" w:rsidP="00F24737">
            <w:pPr>
              <w:overflowPunct w:val="0"/>
              <w:textAlignment w:val="baseline"/>
              <w:rPr>
                <w:rFonts w:ascii="Times New Roman" w:eastAsia="ＭＳ 明朝" w:hAnsi="Times New Roman" w:cs="ＭＳ 明朝"/>
                <w:color w:val="000000"/>
                <w:kern w:val="0"/>
                <w:szCs w:val="21"/>
              </w:rPr>
            </w:pPr>
          </w:p>
          <w:p w14:paraId="08373CE1" w14:textId="77777777" w:rsidR="000A4AF3" w:rsidRDefault="000A4AF3" w:rsidP="00F24737">
            <w:pPr>
              <w:overflowPunct w:val="0"/>
              <w:textAlignment w:val="baseline"/>
              <w:rPr>
                <w:rFonts w:ascii="Times New Roman" w:eastAsia="ＭＳ 明朝" w:hAnsi="Times New Roman" w:cs="ＭＳ 明朝"/>
                <w:color w:val="000000"/>
                <w:kern w:val="0"/>
                <w:szCs w:val="21"/>
              </w:rPr>
            </w:pPr>
          </w:p>
          <w:p w14:paraId="300F8E1D" w14:textId="66B350FF" w:rsidR="00F24737" w:rsidRDefault="000A4AF3"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w:t>
            </w:r>
          </w:p>
        </w:tc>
        <w:tc>
          <w:tcPr>
            <w:tcW w:w="1130" w:type="dxa"/>
          </w:tcPr>
          <w:p w14:paraId="5FCBAD8C" w14:textId="77777777" w:rsidR="00F24737" w:rsidRDefault="00F24737" w:rsidP="00F24737">
            <w:pPr>
              <w:overflowPunct w:val="0"/>
              <w:textAlignment w:val="baseline"/>
              <w:rPr>
                <w:rFonts w:ascii="ＭＳ 明朝" w:eastAsia="ＭＳ 明朝" w:hAnsi="Times New Roman" w:cs="Times New Roman"/>
                <w:color w:val="000000"/>
                <w:spacing w:val="2"/>
                <w:kern w:val="0"/>
                <w:szCs w:val="21"/>
              </w:rPr>
            </w:pPr>
          </w:p>
        </w:tc>
      </w:tr>
    </w:tbl>
    <w:p w14:paraId="41B9D215" w14:textId="3590FC03" w:rsidR="00F24737" w:rsidRDefault="000A4AF3" w:rsidP="000A4AF3">
      <w:pPr>
        <w:overflowPunct w:val="0"/>
        <w:spacing w:beforeLines="30" w:before="87"/>
        <w:ind w:firstLineChars="200" w:firstLine="428"/>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率はアラビア数字で小数点以下第１位まで記入すること</w:t>
      </w:r>
    </w:p>
    <w:p w14:paraId="2596C887" w14:textId="61DC7696" w:rsidR="00241D24" w:rsidRPr="00F24737" w:rsidRDefault="000A4AF3" w:rsidP="000A4AF3">
      <w:pPr>
        <w:overflowPunct w:val="0"/>
        <w:ind w:firstLineChars="170" w:firstLine="364"/>
        <w:textAlignment w:val="baseline"/>
      </w:pPr>
      <w:r w:rsidRPr="00F24737">
        <w:rPr>
          <w:rFonts w:ascii="Times New Roman" w:eastAsia="ＭＳ 明朝" w:hAnsi="Times New Roman" w:cs="ＭＳ 明朝" w:hint="eastAsia"/>
          <w:color w:val="000000"/>
          <w:kern w:val="0"/>
          <w:szCs w:val="21"/>
        </w:rPr>
        <w:t>１０未満の率を提案する場合には十の位の欄に斜線を引くこと</w:t>
      </w:r>
    </w:p>
    <w:sectPr w:rsidR="00241D24" w:rsidRPr="00F24737" w:rsidSect="00F24737">
      <w:pgSz w:w="11906" w:h="16838"/>
      <w:pgMar w:top="1134" w:right="1134" w:bottom="1134" w:left="113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D51F1" w14:textId="77777777" w:rsidR="00F25EFC" w:rsidRDefault="00F25EFC" w:rsidP="00F25EFC">
      <w:r>
        <w:separator/>
      </w:r>
    </w:p>
  </w:endnote>
  <w:endnote w:type="continuationSeparator" w:id="0">
    <w:p w14:paraId="2FC0F2CA" w14:textId="77777777" w:rsidR="00F25EFC" w:rsidRDefault="00F25EFC" w:rsidP="00F2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D4C8" w14:textId="77777777" w:rsidR="00F25EFC" w:rsidRDefault="00F25EFC" w:rsidP="00F25EFC">
      <w:r>
        <w:separator/>
      </w:r>
    </w:p>
  </w:footnote>
  <w:footnote w:type="continuationSeparator" w:id="0">
    <w:p w14:paraId="76A90BBF" w14:textId="77777777" w:rsidR="00F25EFC" w:rsidRDefault="00F25EFC" w:rsidP="00F25E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737"/>
    <w:rsid w:val="000A4AF3"/>
    <w:rsid w:val="00241D24"/>
    <w:rsid w:val="004A6299"/>
    <w:rsid w:val="005E0528"/>
    <w:rsid w:val="00971C4D"/>
    <w:rsid w:val="00F24737"/>
    <w:rsid w:val="00F25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B69E4F4"/>
  <w15:chartTrackingRefBased/>
  <w15:docId w15:val="{CE06D4E7-A0AD-4CB2-A73D-7ABE23203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4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25EFC"/>
    <w:pPr>
      <w:tabs>
        <w:tab w:val="center" w:pos="4252"/>
        <w:tab w:val="right" w:pos="8504"/>
      </w:tabs>
      <w:snapToGrid w:val="0"/>
    </w:pPr>
  </w:style>
  <w:style w:type="character" w:customStyle="1" w:styleId="a5">
    <w:name w:val="ヘッダー (文字)"/>
    <w:basedOn w:val="a0"/>
    <w:link w:val="a4"/>
    <w:uiPriority w:val="99"/>
    <w:rsid w:val="00F25EFC"/>
  </w:style>
  <w:style w:type="paragraph" w:styleId="a6">
    <w:name w:val="footer"/>
    <w:basedOn w:val="a"/>
    <w:link w:val="a7"/>
    <w:uiPriority w:val="99"/>
    <w:unhideWhenUsed/>
    <w:rsid w:val="00F25EFC"/>
    <w:pPr>
      <w:tabs>
        <w:tab w:val="center" w:pos="4252"/>
        <w:tab w:val="right" w:pos="8504"/>
      </w:tabs>
      <w:snapToGrid w:val="0"/>
    </w:pPr>
  </w:style>
  <w:style w:type="character" w:customStyle="1" w:styleId="a7">
    <w:name w:val="フッター (文字)"/>
    <w:basedOn w:val="a0"/>
    <w:link w:val="a6"/>
    <w:uiPriority w:val="99"/>
    <w:rsid w:val="00F25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kawata tetsuya</dc:creator>
  <cp:keywords/>
  <dc:description/>
  <cp:lastModifiedBy>kawata tetsuya</cp:lastModifiedBy>
  <cp:revision>3</cp:revision>
  <dcterms:created xsi:type="dcterms:W3CDTF">2025-11-17T00:34:00Z</dcterms:created>
  <dcterms:modified xsi:type="dcterms:W3CDTF">2025-12-01T04:39:00Z</dcterms:modified>
</cp:coreProperties>
</file>