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明朝" w:hAnsi="ＭＳ 明朝" w:eastAsia="ＭＳ 明朝"/>
          <w:color w:val="000000"/>
          <w:spacing w:val="2"/>
          <w:kern w:val="0"/>
          <w:sz w:val="32"/>
        </w:rPr>
      </w:pPr>
      <w:r>
        <w:rPr>
          <w:rFonts w:hint="eastAsia" w:ascii="Times New Roman" w:hAnsi="Times New Roman" w:eastAsia="ＭＳ 明朝"/>
          <w:color w:val="000000"/>
          <w:spacing w:val="4"/>
          <w:kern w:val="0"/>
          <w:sz w:val="32"/>
        </w:rPr>
        <w:t>令和７年度後期技能検定試験実施のお知らせ</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5"/>
        </w:rPr>
        <w:t>　技能検定は、技能者の皆さんがもっている技能の程度を一定の基準により検定し、公証する国家検定制度で、皆さんの技能が一層みがかれ、さらに、その地位が向上することを目的として、職業能力開発促進法に基づいて、徳島県知事が実施するものです。</w:t>
      </w:r>
    </w:p>
    <w:p>
      <w:pPr>
        <w:pStyle w:val="0"/>
        <w:overflowPunct w:val="0"/>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5"/>
        </w:rPr>
        <w:t>　技能検定は、職種ごとに、実技と学科の試験が行われ、徳島県職業能力開発協会が、徳島県知事の委任を受けて試験を実施しています。</w:t>
      </w:r>
    </w:p>
    <w:p>
      <w:pPr>
        <w:pStyle w:val="0"/>
        <w:overflowPunct w:val="0"/>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sz w:val="25"/>
        </w:rPr>
        <w:t>技能検定に合格した方には、特級・１級・単一等級は厚生労働大臣、２級・３級は徳島県知事から合格証書と技能士章が交付され、「技能士」と称することができます。</w:t>
      </w:r>
    </w:p>
    <w:p>
      <w:pPr>
        <w:pStyle w:val="0"/>
        <w:overflowPunct w:val="0"/>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sz w:val="25"/>
        </w:rPr>
        <w:t>なお、令和７年度後期に実施される職種等は次のとおりです。</w:t>
      </w:r>
    </w:p>
    <w:tbl>
      <w:tblPr>
        <w:tblStyle w:val="11"/>
        <w:tblW w:w="10012"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48"/>
        <w:gridCol w:w="6379"/>
        <w:gridCol w:w="1985"/>
      </w:tblGrid>
      <w:tr>
        <w:trPr/>
        <w:tc>
          <w:tcPr>
            <w:tcW w:w="164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54" w:lineRule="atLeast"/>
              <w:ind w:left="107" w:hanging="107" w:hangingChars="50"/>
              <w:jc w:val="left"/>
              <w:textAlignment w:val="baseline"/>
              <w:rPr>
                <w:rFonts w:hint="default" w:ascii="Times New Roman" w:hAnsi="Times New Roman" w:eastAsia="ＭＳ 明朝"/>
                <w:color w:val="000000"/>
                <w:kern w:val="0"/>
                <w:sz w:val="24"/>
                <w:shd w:val="pct15" w:color="auto" w:fill="FFFFFF"/>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sz w:val="24"/>
                <w:shd w:val="pct15" w:color="auto" w:fill="FFFFFF"/>
              </w:rPr>
              <w:t>受検申請</w:t>
            </w:r>
          </w:p>
          <w:p>
            <w:pPr>
              <w:pStyle w:val="0"/>
              <w:suppressAutoHyphens w:val="1"/>
              <w:kinsoku w:val="0"/>
              <w:wordWrap w:val="0"/>
              <w:overflowPunct w:val="0"/>
              <w:autoSpaceDE w:val="0"/>
              <w:autoSpaceDN w:val="0"/>
              <w:adjustRightInd w:val="0"/>
              <w:spacing w:line="454" w:lineRule="atLeast"/>
              <w:ind w:left="107" w:leftChars="50"/>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4"/>
                <w:shd w:val="pct15" w:color="auto" w:fill="FFFFFF"/>
              </w:rPr>
              <w:t>受付期間</w:t>
            </w:r>
          </w:p>
        </w:tc>
        <w:tc>
          <w:tcPr>
            <w:tcW w:w="8364"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6"/>
              </w:rPr>
              <w:t>令和７年１０月２日（木）から令和７年１０月１５日（水）まで</w:t>
            </w:r>
          </w:p>
        </w:tc>
      </w:tr>
      <w:tr>
        <w:trPr/>
        <w:tc>
          <w:tcPr>
            <w:tcW w:w="164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ind w:left="122" w:hanging="122" w:hangingChars="50"/>
              <w:jc w:val="left"/>
              <w:textAlignment w:val="baseline"/>
              <w:rPr>
                <w:rFonts w:hint="default" w:ascii="Times New Roman" w:hAnsi="Times New Roman" w:eastAsia="ＭＳ 明朝"/>
                <w:color w:val="000000"/>
                <w:kern w:val="0"/>
                <w:sz w:val="24"/>
                <w:shd w:val="pct15" w:color="auto" w:fill="FFFFFF"/>
              </w:rPr>
            </w:pP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kern w:val="0"/>
                <w:sz w:val="24"/>
                <w:shd w:val="pct15" w:color="auto" w:fill="FFFFFF"/>
              </w:rPr>
              <w:t>技能検定</w:t>
            </w:r>
          </w:p>
          <w:p>
            <w:pPr>
              <w:pStyle w:val="0"/>
              <w:suppressAutoHyphens w:val="1"/>
              <w:kinsoku w:val="0"/>
              <w:wordWrap w:val="0"/>
              <w:overflowPunct w:val="0"/>
              <w:autoSpaceDE w:val="0"/>
              <w:autoSpaceDN w:val="0"/>
              <w:adjustRightInd w:val="0"/>
              <w:spacing w:line="454" w:lineRule="atLeast"/>
              <w:ind w:left="107" w:leftChars="50"/>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4"/>
                <w:shd w:val="pct15" w:color="auto" w:fill="FFFFFF"/>
              </w:rPr>
              <w:t>実施職種</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（予定）</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tc>
        <w:tc>
          <w:tcPr>
            <w:tcW w:w="8364"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【特級職種】</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金属熱処理．　機械加工．　非接触除去加工．　金属プレス加工．</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仕上げ．　機械検査．　電子機器組立て．　電気機器組立て．</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自動販売機調整．　空気圧装置組立て．　油圧装置調整．</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建設機械整備．　婦人子供服製造．　プラスチック成形．　パン製造．</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計１５職種</w:t>
            </w:r>
          </w:p>
          <w:p>
            <w:pPr>
              <w:pStyle w:val="0"/>
              <w:suppressAutoHyphens w:val="1"/>
              <w:kinsoku w:val="0"/>
              <w:wordWrap w:val="0"/>
              <w:overflowPunct w:val="0"/>
              <w:autoSpaceDE w:val="0"/>
              <w:autoSpaceDN w:val="0"/>
              <w:adjustRightInd w:val="0"/>
              <w:spacing w:line="454" w:lineRule="atLeast"/>
              <w:jc w:val="left"/>
              <w:textAlignment w:val="baseline"/>
              <w:rPr>
                <w:rFonts w:hint="default" w:ascii="Times New Roman" w:hAnsi="Times New Roman" w:eastAsia="DengXian"/>
                <w:color w:val="000000"/>
                <w:kern w:val="0"/>
                <w:sz w:val="24"/>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Times New Roman" w:hAnsi="Times New Roman" w:eastAsia="DengXian"/>
                <w:color w:val="000000"/>
                <w:kern w:val="0"/>
                <w:sz w:val="24"/>
              </w:rPr>
            </w:pPr>
            <w:r>
              <w:rPr>
                <w:rFonts w:hint="eastAsia" w:ascii="Times New Roman" w:hAnsi="Times New Roman" w:eastAsia="ＭＳ 明朝"/>
                <w:color w:val="000000"/>
                <w:kern w:val="0"/>
                <w:sz w:val="24"/>
              </w:rPr>
              <w:t>【１．２級職種】</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機械検査．　シーケンス制御．　自動販売機調整．　時計修理．</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空気圧装置組立て．　油圧装置調整．　農業機械整備．</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冷凍空気調和機器施工．　婦人子供服製造．　和裁．　プリプレス．</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パン製造．　菓子製造．　建築大工．　かわらぶき．　配管．</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型枠施工．　鉄筋施工．　コンクリート圧送施工．　防水施工．</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樹脂接着剤注入施工．　カーテンウォール施工．　</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DengXian"/>
                <w:color w:val="000000"/>
                <w:kern w:val="0"/>
                <w:sz w:val="24"/>
              </w:rPr>
            </w:pPr>
            <w:r>
              <w:rPr>
                <w:rFonts w:hint="eastAsia" w:ascii="Times New Roman" w:hAnsi="Times New Roman" w:eastAsia="ＭＳ 明朝"/>
                <w:color w:val="000000"/>
                <w:kern w:val="0"/>
                <w:sz w:val="24"/>
              </w:rPr>
              <w:t>機械・プラント製図（学科のみ）．　塗装．　広告美術仕上げ．</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　　　　　　</w:t>
            </w:r>
            <w:bookmarkStart w:id="0" w:name="_GoBack"/>
            <w:bookmarkEnd w:id="0"/>
            <w:r>
              <w:rPr>
                <w:rFonts w:hint="eastAsia" w:ascii="Times New Roman" w:hAnsi="Times New Roman" w:eastAsia="ＭＳ 明朝"/>
                <w:color w:val="000000"/>
                <w:kern w:val="0"/>
                <w:sz w:val="24"/>
              </w:rPr>
              <w:t>計２５職種</w:t>
            </w:r>
          </w:p>
          <w:p>
            <w:pPr>
              <w:pStyle w:val="0"/>
              <w:suppressAutoHyphens w:val="1"/>
              <w:kinsoku w:val="0"/>
              <w:wordWrap w:val="0"/>
              <w:overflowPunct w:val="0"/>
              <w:autoSpaceDE w:val="0"/>
              <w:autoSpaceDN w:val="0"/>
              <w:adjustRightInd w:val="0"/>
              <w:spacing w:line="454" w:lineRule="atLeast"/>
              <w:jc w:val="left"/>
              <w:textAlignment w:val="baseline"/>
              <w:rPr>
                <w:rFonts w:hint="default" w:ascii="Times New Roman" w:hAnsi="Times New Roman" w:eastAsia="DengXian"/>
                <w:color w:val="000000"/>
                <w:kern w:val="0"/>
                <w:sz w:val="24"/>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4"/>
              </w:rPr>
              <w:t>【単一等級職種】</w:t>
            </w:r>
          </w:p>
          <w:p>
            <w:pPr>
              <w:pStyle w:val="0"/>
              <w:suppressAutoHyphens w:val="1"/>
              <w:kinsoku w:val="0"/>
              <w:wordWrap w:val="0"/>
              <w:overflowPunct w:val="0"/>
              <w:autoSpaceDE w:val="0"/>
              <w:autoSpaceDN w:val="0"/>
              <w:adjustRightInd w:val="0"/>
              <w:spacing w:line="454" w:lineRule="atLeast"/>
              <w:jc w:val="left"/>
              <w:textAlignment w:val="baseline"/>
              <w:rPr>
                <w:rFonts w:hint="default" w:ascii="Times New Roman" w:hAnsi="Times New Roman" w:eastAsia="ＭＳ 明朝"/>
                <w:color w:val="000000"/>
                <w:kern w:val="0"/>
                <w:sz w:val="24"/>
              </w:rPr>
            </w:pPr>
            <w:r>
              <w:rPr>
                <w:rFonts w:hint="eastAsia" w:ascii="ＭＳ 明朝" w:hAnsi="ＭＳ 明朝" w:eastAsia="ＭＳ 明朝"/>
                <w:color w:val="000000"/>
                <w:kern w:val="0"/>
                <w:sz w:val="24"/>
              </w:rPr>
              <w:t>　</w:t>
            </w:r>
            <w:r>
              <w:rPr>
                <w:rFonts w:hint="eastAsia" w:ascii="ＭＳ 明朝" w:hAnsi="ＭＳ 明朝" w:eastAsia="ＭＳ 明朝"/>
                <w:sz w:val="24"/>
              </w:rPr>
              <w:t>バルコニー施工．</w:t>
            </w:r>
            <w:r>
              <w:rPr>
                <w:rFonts w:hint="default" w:ascii="ＭＳ 明朝" w:hAnsi="ＭＳ 明朝" w:eastAsia="ＭＳ 明朝"/>
                <w:color w:val="000000"/>
                <w:kern w:val="0"/>
                <w:sz w:val="24"/>
              </w:rPr>
              <w:t xml:space="preserve">     </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　　　　　　　　　　　　　　　　　　　　　　　　　　　　　　　　　　　　　　　計１職種</w:t>
            </w:r>
          </w:p>
          <w:p>
            <w:pPr>
              <w:pStyle w:val="0"/>
              <w:suppressAutoHyphens w:val="1"/>
              <w:kinsoku w:val="0"/>
              <w:wordWrap w:val="0"/>
              <w:overflowPunct w:val="0"/>
              <w:autoSpaceDE w:val="0"/>
              <w:autoSpaceDN w:val="0"/>
              <w:adjustRightInd w:val="0"/>
              <w:spacing w:line="454" w:lineRule="atLeast"/>
              <w:jc w:val="left"/>
              <w:textAlignment w:val="baseline"/>
              <w:rPr>
                <w:rFonts w:hint="default" w:ascii="Times New Roman" w:hAnsi="Times New Roman" w:eastAsia="ＭＳ 明朝"/>
                <w:color w:val="000000"/>
                <w:kern w:val="0"/>
                <w:sz w:val="24"/>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【３級職種】</w:t>
            </w:r>
          </w:p>
          <w:p>
            <w:pPr>
              <w:pStyle w:val="0"/>
              <w:suppressAutoHyphens w:val="1"/>
              <w:kinsoku w:val="0"/>
              <w:wordWrap w:val="0"/>
              <w:overflowPunct w:val="0"/>
              <w:autoSpaceDE w:val="0"/>
              <w:autoSpaceDN w:val="0"/>
              <w:adjustRightInd w:val="0"/>
              <w:spacing w:line="454" w:lineRule="atLeast"/>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　造園．　機械加工．　機械検査．　電子機器組立て．　</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電気機器組立て．　シーケンス制御．　時計修理．　</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冷凍空気調和機器施工．　和裁．　家具製作．　建築大工．</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かわらぶき．　配管．　型枠施工．　鉄筋施工．　</w:t>
            </w:r>
          </w:p>
          <w:p>
            <w:pPr>
              <w:pStyle w:val="0"/>
              <w:suppressAutoHyphens w:val="1"/>
              <w:kinsoku w:val="0"/>
              <w:wordWrap w:val="0"/>
              <w:overflowPunct w:val="0"/>
              <w:autoSpaceDE w:val="0"/>
              <w:autoSpaceDN w:val="0"/>
              <w:adjustRightInd w:val="0"/>
              <w:spacing w:line="454" w:lineRule="atLeast"/>
              <w:ind w:firstLine="244" w:firstLineChars="100"/>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4"/>
              </w:rPr>
              <w:t>機械・プラント製図（学科のみ）．</w:t>
            </w:r>
          </w:p>
          <w:p>
            <w:pPr>
              <w:pStyle w:val="0"/>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4"/>
              </w:rPr>
              <w:t>　　　　　　　　　　　　　　　　　　　　　　　　　　　　計１６職種</w:t>
            </w:r>
          </w:p>
        </w:tc>
      </w:tr>
      <w:tr>
        <w:trPr/>
        <w:tc>
          <w:tcPr>
            <w:tcW w:w="164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r>
              <w:rPr>
                <w:rFonts w:hint="default" w:ascii="Times New Roman" w:hAnsi="Times New Roman" w:eastAsia="ＭＳ 明朝"/>
                <w:color w:val="000000"/>
                <w:kern w:val="0"/>
                <w:sz w:val="24"/>
              </w:rPr>
              <w:t xml:space="preserve"> </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shd w:val="pct15" w:color="auto" w:fill="FFFFFF"/>
              </w:rPr>
            </w:pPr>
            <w:r>
              <w:rPr>
                <w:rFonts w:hint="eastAsia" w:ascii="Times New Roman" w:hAnsi="Times New Roman" w:eastAsia="ＭＳ 明朝"/>
                <w:color w:val="000000"/>
                <w:kern w:val="0"/>
                <w:sz w:val="24"/>
                <w:shd w:val="pct15" w:color="auto" w:fill="FFFFFF"/>
              </w:rPr>
              <w:t>受検申請受付場所</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tc>
        <w:tc>
          <w:tcPr>
            <w:tcW w:w="6379" w:type="dxa"/>
            <w:tcBorders>
              <w:top w:val="single" w:color="000000" w:sz="12" w:space="0"/>
              <w:left w:val="single" w:color="000000" w:sz="12" w:space="0"/>
              <w:bottom w:val="single" w:color="000000" w:sz="12" w:space="0"/>
              <w:right w:val="dashed" w:color="000000" w:sz="4" w:space="0"/>
              <w:tl2br w:val="none" w:color="auto" w:sz="0" w:space="0"/>
              <w:tr2bl w:val="none" w:color="auto" w:sz="0" w:space="0"/>
            </w:tcBorders>
            <w:vAlign w:val="top"/>
          </w:tcPr>
          <w:p>
            <w:pPr>
              <w:pStyle w:val="0"/>
              <w:tabs>
                <w:tab w:val="left" w:leader="none" w:pos="1712"/>
              </w:tabs>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r>
              <w:rPr>
                <w:rFonts w:hint="default" w:ascii="ＭＳ 明朝" w:hAnsi="ＭＳ 明朝" w:eastAsia="ＭＳ 明朝"/>
                <w:color w:val="000000"/>
                <w:spacing w:val="2"/>
                <w:kern w:val="0"/>
              </w:rPr>
              <w:tab/>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4"/>
              </w:rPr>
              <w:t>徳島県職業能力開発協会［徳島市新浜町１丁目１－７］</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tc>
        <w:tc>
          <w:tcPr>
            <w:tcW w:w="1985" w:type="dxa"/>
            <w:tcBorders>
              <w:top w:val="single" w:color="000000" w:sz="12"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kern w:val="0"/>
                <w:sz w:val="24"/>
              </w:rPr>
              <w:t>℡</w:t>
            </w:r>
            <w:r>
              <w:rPr>
                <w:rFonts w:hint="default" w:ascii="Times New Roman" w:hAnsi="Times New Roman" w:eastAsia="ＭＳ 明朝"/>
                <w:color w:val="000000"/>
                <w:kern w:val="0"/>
                <w:sz w:val="24"/>
              </w:rPr>
              <w:t xml:space="preserve"> 088-663-2316</w:t>
            </w:r>
          </w:p>
          <w:p>
            <w:pPr>
              <w:pStyle w:val="0"/>
              <w:suppressAutoHyphens w:val="1"/>
              <w:kinsoku w:val="0"/>
              <w:wordWrap w:val="0"/>
              <w:overflowPunct w:val="0"/>
              <w:autoSpaceDE w:val="0"/>
              <w:autoSpaceDN w:val="0"/>
              <w:adjustRightInd w:val="0"/>
              <w:spacing w:line="454" w:lineRule="atLeast"/>
              <w:jc w:val="left"/>
              <w:textAlignment w:val="baseline"/>
              <w:rPr>
                <w:rFonts w:hint="default" w:ascii="ＭＳ 明朝" w:hAnsi="ＭＳ 明朝" w:eastAsia="ＭＳ 明朝"/>
                <w:color w:val="000000"/>
                <w:spacing w:val="2"/>
                <w:kern w:val="0"/>
              </w:rPr>
            </w:pPr>
          </w:p>
        </w:tc>
      </w:tr>
    </w:tbl>
    <w:p>
      <w:pPr>
        <w:pStyle w:val="0"/>
        <w:rPr>
          <w:rFonts w:hint="default"/>
        </w:rPr>
      </w:pPr>
    </w:p>
    <w:sectPr>
      <w:pgSz w:w="11906" w:h="16838"/>
      <w:pgMar w:top="720" w:right="720" w:bottom="720" w:left="720" w:header="720" w:footer="720" w:gutter="0"/>
      <w:pgNumType w:start="1"/>
      <w:cols w:space="720"/>
      <w:noEndnote w:val="1"/>
      <w:textDirection w:val="lrTb"/>
      <w:docGrid w:type="linesAndChars" w:linePitch="45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rawingGridVerticalSpacing w:val="4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1</Words>
  <Characters>824</Characters>
  <Application>JUST Note</Application>
  <Lines>67</Lines>
  <Paragraphs>39</Paragraphs>
  <Company>徳島県</Company>
  <CharactersWithSpaces>1070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宮本 桂江</cp:lastModifiedBy>
  <cp:lastPrinted>2024-08-14T06:48:00Z</cp:lastPrinted>
  <dcterms:created xsi:type="dcterms:W3CDTF">2023-08-26T06:08:00Z</dcterms:created>
  <dcterms:modified xsi:type="dcterms:W3CDTF">2024-08-14T07:02:31Z</dcterms:modified>
  <cp:revision>7</cp:revision>
</cp:coreProperties>
</file>